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B1607" w:rsidRDefault="003B1607">
      <w:pPr>
        <w:pStyle w:val="Textoindependiente"/>
        <w:rPr>
          <w:rFonts w:ascii="Times New Roman"/>
          <w:sz w:val="20"/>
        </w:rPr>
      </w:pPr>
      <w:bookmarkStart w:id="0" w:name="_GoBack"/>
      <w:bookmarkEnd w:id="0"/>
    </w:p>
    <w:p w:rsidR="004F60A7" w:rsidRDefault="00AF492B" w:rsidP="004F60A7">
      <w:pPr>
        <w:pStyle w:val="Textoindependiente"/>
        <w:rPr>
          <w:rFonts w:ascii="Times New Roman"/>
          <w:sz w:val="20"/>
        </w:rPr>
      </w:pPr>
      <w:r>
        <w:rPr>
          <w:rFonts w:ascii="Times New Roman"/>
          <w:sz w:val="20"/>
        </w:rPr>
        <w:br w:type="textWrapping" w:clear="all"/>
      </w:r>
    </w:p>
    <w:p w:rsidR="003B1607" w:rsidRPr="00250EED" w:rsidRDefault="004F60A7" w:rsidP="004F60A7">
      <w:pPr>
        <w:pStyle w:val="Textoindependiente"/>
        <w:spacing w:before="9"/>
        <w:jc w:val="center"/>
        <w:rPr>
          <w:b/>
          <w:sz w:val="32"/>
          <w:szCs w:val="32"/>
          <w:lang w:val="es-MX"/>
        </w:rPr>
      </w:pPr>
      <w:r w:rsidRPr="00250EED">
        <w:rPr>
          <w:b/>
          <w:sz w:val="32"/>
          <w:szCs w:val="32"/>
          <w:lang w:val="es-MX"/>
        </w:rPr>
        <w:t>MUNICIPIO DE MADERO MICHOACAN</w:t>
      </w:r>
    </w:p>
    <w:p w:rsidR="004F60A7" w:rsidRPr="00250EED" w:rsidRDefault="004F60A7" w:rsidP="004F60A7">
      <w:pPr>
        <w:pStyle w:val="Textoindependiente"/>
        <w:spacing w:before="9"/>
        <w:jc w:val="center"/>
        <w:rPr>
          <w:b/>
          <w:sz w:val="32"/>
          <w:szCs w:val="32"/>
          <w:lang w:val="es-MX"/>
        </w:rPr>
      </w:pPr>
    </w:p>
    <w:p w:rsidR="004F60A7" w:rsidRPr="00250EED" w:rsidRDefault="004F60A7" w:rsidP="004F60A7">
      <w:pPr>
        <w:pStyle w:val="Textoindependiente"/>
        <w:spacing w:before="9"/>
        <w:rPr>
          <w:b/>
          <w:sz w:val="24"/>
          <w:lang w:val="es-MX"/>
        </w:rPr>
      </w:pPr>
    </w:p>
    <w:p w:rsidR="004F60A7" w:rsidRPr="00250EED" w:rsidRDefault="004F60A7" w:rsidP="004F60A7">
      <w:pPr>
        <w:pStyle w:val="Textoindependiente"/>
        <w:spacing w:before="9"/>
        <w:jc w:val="center"/>
        <w:rPr>
          <w:b/>
          <w:sz w:val="24"/>
          <w:lang w:val="es-MX"/>
        </w:rPr>
      </w:pPr>
    </w:p>
    <w:p w:rsidR="004F60A7" w:rsidRPr="00250EED" w:rsidRDefault="004F60A7" w:rsidP="004F60A7">
      <w:pPr>
        <w:pStyle w:val="Textoindependiente"/>
        <w:spacing w:before="9"/>
        <w:jc w:val="center"/>
        <w:rPr>
          <w:b/>
          <w:sz w:val="48"/>
          <w:szCs w:val="48"/>
          <w:lang w:val="es-MX"/>
        </w:rPr>
      </w:pPr>
      <w:r w:rsidRPr="00250EED">
        <w:rPr>
          <w:b/>
          <w:sz w:val="48"/>
          <w:szCs w:val="48"/>
          <w:lang w:val="es-MX"/>
        </w:rPr>
        <w:t xml:space="preserve">MANUAL DE CONTABILIDAD </w:t>
      </w:r>
    </w:p>
    <w:p w:rsidR="003B1607" w:rsidRPr="00250EED" w:rsidRDefault="003B1607">
      <w:pPr>
        <w:pStyle w:val="Textoindependiente"/>
        <w:rPr>
          <w:rFonts w:ascii="Times New Roman"/>
          <w:sz w:val="20"/>
          <w:lang w:val="es-MX"/>
        </w:rPr>
      </w:pPr>
    </w:p>
    <w:p w:rsidR="003B1607" w:rsidRPr="00250EED" w:rsidRDefault="003B1607" w:rsidP="004F60A7">
      <w:pPr>
        <w:pStyle w:val="Textoindependiente"/>
        <w:jc w:val="center"/>
        <w:rPr>
          <w:rFonts w:ascii="Times New Roman"/>
          <w:sz w:val="20"/>
          <w:lang w:val="es-MX"/>
        </w:rPr>
      </w:pPr>
    </w:p>
    <w:p w:rsidR="004F60A7" w:rsidRPr="00250EED" w:rsidRDefault="004F60A7" w:rsidP="004F60A7">
      <w:pPr>
        <w:pStyle w:val="Textoindependiente"/>
        <w:jc w:val="center"/>
        <w:rPr>
          <w:rFonts w:ascii="Times New Roman"/>
          <w:sz w:val="20"/>
          <w:lang w:val="es-MX"/>
        </w:rPr>
      </w:pPr>
    </w:p>
    <w:p w:rsidR="004F60A7" w:rsidRPr="00250EED" w:rsidRDefault="004F60A7" w:rsidP="004F60A7">
      <w:pPr>
        <w:pStyle w:val="Textoindependiente"/>
        <w:jc w:val="center"/>
        <w:rPr>
          <w:rFonts w:ascii="Times New Roman"/>
          <w:sz w:val="20"/>
          <w:lang w:val="es-MX"/>
        </w:rPr>
      </w:pPr>
    </w:p>
    <w:p w:rsidR="004F60A7" w:rsidRPr="00250EED" w:rsidRDefault="004F60A7">
      <w:pPr>
        <w:rPr>
          <w:rFonts w:ascii="Times New Roman"/>
          <w:sz w:val="27"/>
          <w:lang w:val="es-MX"/>
        </w:rPr>
      </w:pPr>
    </w:p>
    <w:p w:rsidR="0040199F" w:rsidRPr="00250EED" w:rsidRDefault="0040199F" w:rsidP="00C02442">
      <w:pPr>
        <w:rPr>
          <w:rFonts w:ascii="Times New Roman"/>
          <w:sz w:val="27"/>
          <w:lang w:val="es-MX"/>
        </w:rPr>
      </w:pPr>
    </w:p>
    <w:p w:rsidR="0040199F" w:rsidRPr="00250EED" w:rsidRDefault="00AC7CDD" w:rsidP="00C02442">
      <w:pPr>
        <w:rPr>
          <w:rFonts w:ascii="Times New Roman"/>
          <w:sz w:val="27"/>
          <w:lang w:val="es-MX"/>
        </w:rPr>
      </w:pPr>
      <w:r>
        <w:rPr>
          <w:rFonts w:ascii="Times New Roman"/>
          <w:noProof/>
          <w:sz w:val="27"/>
          <w:lang w:val="es-MX" w:eastAsia="es-MX"/>
        </w:rPr>
        <w:drawing>
          <wp:anchor distT="0" distB="0" distL="114300" distR="114300" simplePos="0" relativeHeight="251658752" behindDoc="0" locked="0" layoutInCell="1" allowOverlap="1">
            <wp:simplePos x="0" y="0"/>
            <wp:positionH relativeFrom="column">
              <wp:posOffset>1701165</wp:posOffset>
            </wp:positionH>
            <wp:positionV relativeFrom="paragraph">
              <wp:posOffset>12700</wp:posOffset>
            </wp:positionV>
            <wp:extent cx="2229485" cy="2124075"/>
            <wp:effectExtent l="0" t="0" r="0" b="0"/>
            <wp:wrapSquare wrapText="bothSides"/>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29485" cy="2124075"/>
                    </a:xfrm>
                    <a:prstGeom prst="rect">
                      <a:avLst/>
                    </a:prstGeom>
                    <a:noFill/>
                  </pic:spPr>
                </pic:pic>
              </a:graphicData>
            </a:graphic>
            <wp14:sizeRelH relativeFrom="margin">
              <wp14:pctWidth>0</wp14:pctWidth>
            </wp14:sizeRelH>
            <wp14:sizeRelV relativeFrom="margin">
              <wp14:pctHeight>0</wp14:pctHeight>
            </wp14:sizeRelV>
          </wp:anchor>
        </w:drawing>
      </w:r>
    </w:p>
    <w:p w:rsidR="0040199F" w:rsidRPr="00250EED" w:rsidRDefault="0040199F" w:rsidP="00C02442">
      <w:pPr>
        <w:rPr>
          <w:rFonts w:ascii="Times New Roman"/>
          <w:sz w:val="27"/>
          <w:lang w:val="es-MX"/>
        </w:rPr>
      </w:pPr>
    </w:p>
    <w:p w:rsidR="0040199F" w:rsidRPr="00250EED" w:rsidRDefault="0040199F" w:rsidP="00C02442">
      <w:pPr>
        <w:rPr>
          <w:rFonts w:ascii="Times New Roman"/>
          <w:sz w:val="27"/>
          <w:lang w:val="es-MX"/>
        </w:rPr>
      </w:pPr>
    </w:p>
    <w:p w:rsidR="0040199F" w:rsidRPr="00250EED" w:rsidRDefault="0040199F" w:rsidP="00C02442">
      <w:pPr>
        <w:rPr>
          <w:rFonts w:ascii="Times New Roman"/>
          <w:sz w:val="27"/>
          <w:lang w:val="es-MX"/>
        </w:rPr>
      </w:pPr>
    </w:p>
    <w:p w:rsidR="0040199F" w:rsidRPr="00250EED" w:rsidRDefault="0040199F" w:rsidP="00C02442">
      <w:pPr>
        <w:rPr>
          <w:rFonts w:ascii="Times New Roman"/>
          <w:sz w:val="27"/>
          <w:lang w:val="es-MX"/>
        </w:rPr>
      </w:pPr>
    </w:p>
    <w:p w:rsidR="0040199F" w:rsidRPr="00250EED" w:rsidRDefault="0040199F" w:rsidP="00C02442">
      <w:pPr>
        <w:rPr>
          <w:rFonts w:ascii="Times New Roman"/>
          <w:sz w:val="27"/>
          <w:lang w:val="es-MX"/>
        </w:rPr>
      </w:pPr>
    </w:p>
    <w:p w:rsidR="0040199F" w:rsidRPr="00250EED" w:rsidRDefault="0040199F" w:rsidP="00C02442">
      <w:pPr>
        <w:rPr>
          <w:rFonts w:ascii="Times New Roman"/>
          <w:sz w:val="27"/>
          <w:lang w:val="es-MX"/>
        </w:rPr>
      </w:pPr>
    </w:p>
    <w:p w:rsidR="0040199F" w:rsidRPr="00250EED" w:rsidRDefault="0040199F" w:rsidP="00C02442">
      <w:pPr>
        <w:rPr>
          <w:rFonts w:ascii="Times New Roman"/>
          <w:sz w:val="27"/>
          <w:lang w:val="es-MX"/>
        </w:rPr>
      </w:pPr>
    </w:p>
    <w:p w:rsidR="0040199F" w:rsidRPr="00250EED" w:rsidRDefault="0040199F" w:rsidP="00C02442">
      <w:pPr>
        <w:rPr>
          <w:rFonts w:ascii="Times New Roman"/>
          <w:sz w:val="27"/>
          <w:lang w:val="es-MX"/>
        </w:rPr>
      </w:pPr>
    </w:p>
    <w:p w:rsidR="0040199F" w:rsidRPr="00250EED" w:rsidRDefault="0040199F" w:rsidP="00C02442">
      <w:pPr>
        <w:rPr>
          <w:rFonts w:ascii="Times New Roman"/>
          <w:sz w:val="27"/>
          <w:lang w:val="es-MX"/>
        </w:rPr>
      </w:pPr>
    </w:p>
    <w:p w:rsidR="0040199F" w:rsidRPr="00250EED" w:rsidRDefault="0040199F" w:rsidP="00C02442">
      <w:pPr>
        <w:rPr>
          <w:rFonts w:ascii="Times New Roman"/>
          <w:sz w:val="27"/>
          <w:lang w:val="es-MX"/>
        </w:rPr>
      </w:pPr>
    </w:p>
    <w:p w:rsidR="0040199F" w:rsidRDefault="0040199F" w:rsidP="00C02442">
      <w:pPr>
        <w:rPr>
          <w:rFonts w:ascii="Times New Roman"/>
          <w:sz w:val="27"/>
          <w:lang w:val="es-MX"/>
        </w:rPr>
      </w:pPr>
    </w:p>
    <w:p w:rsidR="00745646" w:rsidRPr="00250EED" w:rsidRDefault="00745646" w:rsidP="00C02442">
      <w:pPr>
        <w:rPr>
          <w:rFonts w:ascii="Times New Roman"/>
          <w:sz w:val="27"/>
          <w:lang w:val="es-MX"/>
        </w:rPr>
      </w:pPr>
    </w:p>
    <w:p w:rsidR="0040199F" w:rsidRPr="00745646" w:rsidRDefault="0040199F" w:rsidP="00745646">
      <w:pPr>
        <w:jc w:val="center"/>
        <w:rPr>
          <w:rFonts w:ascii="Times New Roman"/>
          <w:b/>
          <w:sz w:val="27"/>
          <w:lang w:val="es-MX"/>
        </w:rPr>
      </w:pPr>
    </w:p>
    <w:p w:rsidR="0040199F" w:rsidRPr="00745646" w:rsidRDefault="005F47E6" w:rsidP="00745646">
      <w:pPr>
        <w:jc w:val="center"/>
        <w:rPr>
          <w:rFonts w:ascii="Times New Roman"/>
          <w:b/>
          <w:sz w:val="27"/>
          <w:lang w:val="es-MX"/>
        </w:rPr>
      </w:pPr>
      <w:r>
        <w:rPr>
          <w:rFonts w:ascii="Times New Roman"/>
          <w:b/>
          <w:sz w:val="27"/>
          <w:lang w:val="es-MX"/>
        </w:rPr>
        <w:t>VIII DE LA COMPROBACI</w:t>
      </w:r>
      <w:r>
        <w:rPr>
          <w:rFonts w:ascii="Times New Roman"/>
          <w:b/>
          <w:sz w:val="27"/>
          <w:lang w:val="es-MX"/>
        </w:rPr>
        <w:t>Ó</w:t>
      </w:r>
      <w:r>
        <w:rPr>
          <w:rFonts w:ascii="Times New Roman"/>
          <w:b/>
          <w:sz w:val="27"/>
          <w:lang w:val="es-MX"/>
        </w:rPr>
        <w:t>N DEL GASTO</w:t>
      </w:r>
    </w:p>
    <w:p w:rsidR="0040199F" w:rsidRPr="00250EED" w:rsidRDefault="0040199F" w:rsidP="00C02442">
      <w:pPr>
        <w:rPr>
          <w:rFonts w:ascii="Times New Roman"/>
          <w:sz w:val="27"/>
          <w:lang w:val="es-MX"/>
        </w:rPr>
      </w:pPr>
    </w:p>
    <w:p w:rsidR="0040199F" w:rsidRPr="00250EED" w:rsidRDefault="0040199F" w:rsidP="00C02442">
      <w:pPr>
        <w:rPr>
          <w:rFonts w:ascii="Times New Roman"/>
          <w:sz w:val="27"/>
          <w:lang w:val="es-MX"/>
        </w:rPr>
      </w:pPr>
    </w:p>
    <w:p w:rsidR="0040199F" w:rsidRPr="00250EED" w:rsidRDefault="0040199F" w:rsidP="00C02442">
      <w:pPr>
        <w:rPr>
          <w:rFonts w:ascii="Times New Roman"/>
          <w:sz w:val="27"/>
          <w:lang w:val="es-MX"/>
        </w:rPr>
      </w:pPr>
    </w:p>
    <w:p w:rsidR="0040199F" w:rsidRPr="00250EED" w:rsidRDefault="0040199F" w:rsidP="00C02442">
      <w:pPr>
        <w:rPr>
          <w:rFonts w:ascii="Times New Roman"/>
          <w:sz w:val="27"/>
          <w:lang w:val="es-MX"/>
        </w:rPr>
      </w:pPr>
    </w:p>
    <w:p w:rsidR="0040199F" w:rsidRPr="00250EED" w:rsidRDefault="0040199F" w:rsidP="00C02442">
      <w:pPr>
        <w:rPr>
          <w:rFonts w:ascii="Times New Roman"/>
          <w:sz w:val="27"/>
          <w:lang w:val="es-MX"/>
        </w:rPr>
      </w:pPr>
    </w:p>
    <w:p w:rsidR="0040199F" w:rsidRDefault="0040199F" w:rsidP="00C02442">
      <w:pPr>
        <w:rPr>
          <w:rFonts w:ascii="Times New Roman"/>
          <w:sz w:val="27"/>
          <w:lang w:val="es-MX"/>
        </w:rPr>
      </w:pPr>
    </w:p>
    <w:p w:rsidR="005F47E6" w:rsidRPr="00250EED" w:rsidRDefault="005F47E6" w:rsidP="00C02442">
      <w:pPr>
        <w:rPr>
          <w:rFonts w:ascii="Times New Roman"/>
          <w:sz w:val="27"/>
          <w:lang w:val="es-MX"/>
        </w:rPr>
      </w:pPr>
    </w:p>
    <w:p w:rsidR="005F47E6" w:rsidRDefault="005F47E6" w:rsidP="00000E20">
      <w:pPr>
        <w:tabs>
          <w:tab w:val="left" w:pos="3660"/>
        </w:tabs>
        <w:rPr>
          <w:rFonts w:ascii="Times New Roman" w:hAnsi="Times New Roman" w:cs="Times New Roman"/>
          <w:b/>
          <w:color w:val="000000"/>
          <w:sz w:val="24"/>
          <w:szCs w:val="24"/>
          <w:lang w:val="es-MX"/>
        </w:rPr>
      </w:pPr>
    </w:p>
    <w:p w:rsidR="005F47E6" w:rsidRDefault="005F47E6" w:rsidP="005F47E6">
      <w:pPr>
        <w:jc w:val="center"/>
        <w:rPr>
          <w:rFonts w:ascii="Times New Roman" w:hAnsi="Times New Roman" w:cs="Times New Roman"/>
          <w:b/>
          <w:color w:val="000000"/>
          <w:sz w:val="24"/>
          <w:szCs w:val="24"/>
          <w:lang w:val="es-MX"/>
        </w:rPr>
      </w:pPr>
    </w:p>
    <w:p w:rsidR="00CE6927" w:rsidRPr="005F47E6" w:rsidRDefault="005F47E6" w:rsidP="005F47E6">
      <w:pPr>
        <w:jc w:val="center"/>
        <w:rPr>
          <w:rFonts w:ascii="Times New Roman" w:hAnsi="Times New Roman" w:cs="Times New Roman"/>
          <w:b/>
          <w:color w:val="000000"/>
          <w:sz w:val="24"/>
          <w:szCs w:val="24"/>
          <w:lang w:val="es-MX"/>
        </w:rPr>
      </w:pPr>
      <w:r w:rsidRPr="005F47E6">
        <w:rPr>
          <w:rFonts w:ascii="Times New Roman" w:hAnsi="Times New Roman" w:cs="Times New Roman"/>
          <w:b/>
          <w:color w:val="000000"/>
          <w:sz w:val="24"/>
          <w:szCs w:val="24"/>
          <w:lang w:val="es-MX"/>
        </w:rPr>
        <w:t>VIII DE LA COMPROBACIÓN DEL GASTO</w:t>
      </w:r>
    </w:p>
    <w:p w:rsidR="00CE6927" w:rsidRDefault="00CE6927">
      <w:pPr>
        <w:rPr>
          <w:rFonts w:ascii="Times New Roman" w:hAnsi="Times New Roman" w:cs="Times New Roman"/>
          <w:color w:val="000000"/>
          <w:sz w:val="24"/>
          <w:szCs w:val="24"/>
          <w:lang w:val="es-MX"/>
        </w:rPr>
      </w:pPr>
    </w:p>
    <w:p w:rsidR="00CE6927" w:rsidRDefault="00CE6927">
      <w:pPr>
        <w:rPr>
          <w:rFonts w:ascii="Times New Roman" w:hAnsi="Times New Roman" w:cs="Times New Roman"/>
          <w:color w:val="000000"/>
          <w:sz w:val="24"/>
          <w:szCs w:val="24"/>
          <w:lang w:val="es-MX"/>
        </w:rPr>
      </w:pPr>
    </w:p>
    <w:p w:rsidR="00CE6927" w:rsidRPr="005F47E6" w:rsidRDefault="005F47E6" w:rsidP="005F47E6">
      <w:pPr>
        <w:spacing w:line="360" w:lineRule="auto"/>
        <w:jc w:val="both"/>
        <w:rPr>
          <w:rFonts w:ascii="Times New Roman" w:hAnsi="Times New Roman" w:cs="Times New Roman"/>
          <w:color w:val="000000"/>
          <w:sz w:val="24"/>
          <w:szCs w:val="24"/>
          <w:lang w:val="es-MX"/>
        </w:rPr>
      </w:pPr>
      <w:r w:rsidRPr="005F47E6">
        <w:rPr>
          <w:rFonts w:ascii="Times New Roman" w:hAnsi="Times New Roman" w:cs="Times New Roman"/>
          <w:sz w:val="24"/>
          <w:szCs w:val="24"/>
          <w:lang w:val="es-MX"/>
        </w:rPr>
        <w:t>Con el objetivo establecer de una manera clara y precisa las normas y políticas generales así como las disposiciones específicas que deberán cumplirse para lograr mejores índices de eficiencia en el ejercicio de los recursos públicos; asimismo, ofrecer a los servidores públicos responsables del ejercicio presupuestal todos los elementos necesarios para resolver satisfactoriamente todo tipo de controvers</w:t>
      </w:r>
      <w:r w:rsidR="00842B52">
        <w:rPr>
          <w:rFonts w:ascii="Times New Roman" w:hAnsi="Times New Roman" w:cs="Times New Roman"/>
          <w:sz w:val="24"/>
          <w:szCs w:val="24"/>
          <w:lang w:val="es-MX"/>
        </w:rPr>
        <w:t xml:space="preserve">ias e inquietudes respecto </w:t>
      </w:r>
      <w:r w:rsidRPr="005F47E6">
        <w:rPr>
          <w:rFonts w:ascii="Times New Roman" w:hAnsi="Times New Roman" w:cs="Times New Roman"/>
          <w:sz w:val="24"/>
          <w:szCs w:val="24"/>
          <w:lang w:val="es-MX"/>
        </w:rPr>
        <w:t>a los procedimientos específicos para la ejecución y aplicación de los programas, subprogramas, unidades responsables, capítulos, conceptos y partidas de gasto.</w:t>
      </w:r>
    </w:p>
    <w:p w:rsidR="00CE6927" w:rsidRDefault="00CE6927" w:rsidP="005F47E6">
      <w:pPr>
        <w:spacing w:line="360" w:lineRule="auto"/>
        <w:jc w:val="both"/>
        <w:rPr>
          <w:rFonts w:ascii="Times New Roman" w:hAnsi="Times New Roman" w:cs="Times New Roman"/>
          <w:color w:val="000000"/>
          <w:sz w:val="24"/>
          <w:szCs w:val="24"/>
          <w:lang w:val="es-MX"/>
        </w:rPr>
      </w:pPr>
    </w:p>
    <w:p w:rsidR="005F47E6" w:rsidRPr="005F47E6" w:rsidRDefault="00000E20" w:rsidP="005F47E6">
      <w:pPr>
        <w:spacing w:line="360" w:lineRule="auto"/>
        <w:jc w:val="both"/>
        <w:rPr>
          <w:rFonts w:ascii="Times New Roman" w:hAnsi="Times New Roman" w:cs="Times New Roman"/>
          <w:sz w:val="24"/>
          <w:szCs w:val="24"/>
          <w:lang w:val="es-MX"/>
        </w:rPr>
      </w:pPr>
      <w:r w:rsidRPr="00842B52">
        <w:rPr>
          <w:rFonts w:ascii="Times New Roman" w:hAnsi="Times New Roman" w:cs="Times New Roman"/>
          <w:sz w:val="24"/>
          <w:szCs w:val="24"/>
          <w:lang w:val="es-MX"/>
        </w:rPr>
        <w:t>De conformidad con lo dispuesto por la Ley General de Contabilidad Gubernamental</w:t>
      </w:r>
      <w:r>
        <w:rPr>
          <w:rFonts w:ascii="Times New Roman" w:hAnsi="Times New Roman" w:cs="Times New Roman"/>
          <w:sz w:val="24"/>
          <w:szCs w:val="24"/>
          <w:lang w:val="es-MX"/>
        </w:rPr>
        <w:t>,</w:t>
      </w:r>
      <w:r w:rsidRPr="005F47E6">
        <w:rPr>
          <w:rFonts w:ascii="Times New Roman" w:hAnsi="Times New Roman" w:cs="Times New Roman"/>
          <w:sz w:val="24"/>
          <w:szCs w:val="24"/>
          <w:lang w:val="es-MX"/>
        </w:rPr>
        <w:t xml:space="preserve"> </w:t>
      </w:r>
      <w:r>
        <w:rPr>
          <w:rFonts w:ascii="Times New Roman" w:hAnsi="Times New Roman" w:cs="Times New Roman"/>
          <w:sz w:val="24"/>
          <w:szCs w:val="24"/>
          <w:lang w:val="es-MX"/>
        </w:rPr>
        <w:t>t</w:t>
      </w:r>
      <w:r w:rsidR="005F47E6" w:rsidRPr="005F47E6">
        <w:rPr>
          <w:rFonts w:ascii="Times New Roman" w:hAnsi="Times New Roman" w:cs="Times New Roman"/>
          <w:sz w:val="24"/>
          <w:szCs w:val="24"/>
          <w:lang w:val="es-MX"/>
        </w:rPr>
        <w:t>ratándose del ejercicio del gasto público los ejecutores del mismo,</w:t>
      </w:r>
      <w:r w:rsidR="00842B52">
        <w:rPr>
          <w:rFonts w:ascii="Times New Roman" w:hAnsi="Times New Roman" w:cs="Times New Roman"/>
          <w:sz w:val="24"/>
          <w:szCs w:val="24"/>
          <w:lang w:val="es-MX"/>
        </w:rPr>
        <w:t xml:space="preserve"> es decir, los Funcionarios Públicos y Directores</w:t>
      </w:r>
      <w:r w:rsidR="005F47E6" w:rsidRPr="005F47E6">
        <w:rPr>
          <w:rFonts w:ascii="Times New Roman" w:hAnsi="Times New Roman" w:cs="Times New Roman"/>
          <w:sz w:val="24"/>
          <w:szCs w:val="24"/>
          <w:lang w:val="es-MX"/>
        </w:rPr>
        <w:t xml:space="preserve"> serán los responsables directos de su ejercicio y aplicación; así como </w:t>
      </w:r>
      <w:r w:rsidR="00842B52">
        <w:rPr>
          <w:rFonts w:ascii="Times New Roman" w:hAnsi="Times New Roman" w:cs="Times New Roman"/>
          <w:sz w:val="24"/>
          <w:szCs w:val="24"/>
          <w:lang w:val="es-MX"/>
        </w:rPr>
        <w:t xml:space="preserve">de </w:t>
      </w:r>
      <w:r w:rsidR="005F47E6" w:rsidRPr="005F47E6">
        <w:rPr>
          <w:rFonts w:ascii="Times New Roman" w:hAnsi="Times New Roman" w:cs="Times New Roman"/>
          <w:sz w:val="24"/>
          <w:szCs w:val="24"/>
          <w:lang w:val="es-MX"/>
        </w:rPr>
        <w:t>cumplir estrictamente los principios de legalidad, honestidad, eficiencia, eficacia, economía, racionalidad, ética, austeridad, transparencia y rendición de cuentas.</w:t>
      </w:r>
    </w:p>
    <w:p w:rsidR="00CE6927" w:rsidRPr="005F47E6" w:rsidRDefault="00CE6927" w:rsidP="005F47E6">
      <w:pPr>
        <w:spacing w:line="360" w:lineRule="auto"/>
        <w:jc w:val="both"/>
        <w:rPr>
          <w:rFonts w:ascii="Times New Roman" w:hAnsi="Times New Roman" w:cs="Times New Roman"/>
          <w:color w:val="000000"/>
          <w:sz w:val="24"/>
          <w:szCs w:val="24"/>
          <w:lang w:val="es-MX"/>
        </w:rPr>
      </w:pPr>
    </w:p>
    <w:p w:rsidR="00CE6927" w:rsidRPr="00842B52" w:rsidRDefault="005F47E6" w:rsidP="00842B52">
      <w:pPr>
        <w:spacing w:line="360" w:lineRule="auto"/>
        <w:jc w:val="both"/>
        <w:rPr>
          <w:rFonts w:ascii="Times New Roman" w:hAnsi="Times New Roman" w:cs="Times New Roman"/>
          <w:sz w:val="24"/>
          <w:szCs w:val="24"/>
          <w:lang w:val="es-MX"/>
        </w:rPr>
      </w:pPr>
      <w:r w:rsidRPr="00842B52">
        <w:rPr>
          <w:rFonts w:ascii="Times New Roman" w:hAnsi="Times New Roman" w:cs="Times New Roman"/>
          <w:sz w:val="24"/>
          <w:szCs w:val="24"/>
          <w:lang w:val="es-MX"/>
        </w:rPr>
        <w:t xml:space="preserve">Las cuentas </w:t>
      </w:r>
      <w:r w:rsidR="00000E20">
        <w:rPr>
          <w:rFonts w:ascii="Times New Roman" w:hAnsi="Times New Roman" w:cs="Times New Roman"/>
          <w:sz w:val="24"/>
          <w:szCs w:val="24"/>
          <w:lang w:val="es-MX"/>
        </w:rPr>
        <w:t>bancarias para el manejo de los diversos tipos de recursos y fuentes de financiamiento deberán ser mancomunadas.</w:t>
      </w:r>
    </w:p>
    <w:p w:rsidR="005F47E6" w:rsidRPr="00842B52" w:rsidRDefault="005F47E6" w:rsidP="00842B52">
      <w:pPr>
        <w:spacing w:line="360" w:lineRule="auto"/>
        <w:jc w:val="both"/>
        <w:rPr>
          <w:rFonts w:ascii="Times New Roman" w:hAnsi="Times New Roman" w:cs="Times New Roman"/>
          <w:sz w:val="24"/>
          <w:szCs w:val="24"/>
          <w:lang w:val="es-MX"/>
        </w:rPr>
      </w:pPr>
    </w:p>
    <w:p w:rsidR="005F47E6" w:rsidRPr="00842B52" w:rsidRDefault="005F47E6" w:rsidP="00842B52">
      <w:pPr>
        <w:spacing w:line="360" w:lineRule="auto"/>
        <w:jc w:val="both"/>
        <w:rPr>
          <w:rFonts w:ascii="Times New Roman" w:hAnsi="Times New Roman" w:cs="Times New Roman"/>
          <w:sz w:val="24"/>
          <w:szCs w:val="24"/>
          <w:lang w:val="es-MX"/>
        </w:rPr>
      </w:pPr>
      <w:r w:rsidRPr="00842B52">
        <w:rPr>
          <w:rFonts w:ascii="Times New Roman" w:hAnsi="Times New Roman" w:cs="Times New Roman"/>
          <w:sz w:val="24"/>
          <w:szCs w:val="24"/>
          <w:lang w:val="es-MX"/>
        </w:rPr>
        <w:t xml:space="preserve">Las normas que establece el presente Manual para el ejercicio </w:t>
      </w:r>
      <w:r w:rsidR="00000E20">
        <w:rPr>
          <w:rFonts w:ascii="Times New Roman" w:hAnsi="Times New Roman" w:cs="Times New Roman"/>
          <w:sz w:val="24"/>
          <w:szCs w:val="24"/>
          <w:lang w:val="es-MX"/>
        </w:rPr>
        <w:t>del Presupuesto de Egresos y comprobación del gasto</w:t>
      </w:r>
      <w:r w:rsidRPr="00842B52">
        <w:rPr>
          <w:rFonts w:ascii="Times New Roman" w:hAnsi="Times New Roman" w:cs="Times New Roman"/>
          <w:sz w:val="24"/>
          <w:szCs w:val="24"/>
          <w:lang w:val="es-MX"/>
        </w:rPr>
        <w:t>, son de cará</w:t>
      </w:r>
      <w:r w:rsidR="00000E20">
        <w:rPr>
          <w:rFonts w:ascii="Times New Roman" w:hAnsi="Times New Roman" w:cs="Times New Roman"/>
          <w:sz w:val="24"/>
          <w:szCs w:val="24"/>
          <w:lang w:val="es-MX"/>
        </w:rPr>
        <w:t xml:space="preserve">cter obligatorio </w:t>
      </w:r>
      <w:r w:rsidRPr="00842B52">
        <w:rPr>
          <w:rFonts w:ascii="Times New Roman" w:hAnsi="Times New Roman" w:cs="Times New Roman"/>
          <w:sz w:val="24"/>
          <w:szCs w:val="24"/>
          <w:lang w:val="es-MX"/>
        </w:rPr>
        <w:t>de conformidad con las disposiciones jurídicas aplicables en la materia.</w:t>
      </w:r>
    </w:p>
    <w:p w:rsidR="005F47E6" w:rsidRPr="00000E20" w:rsidRDefault="00000E20" w:rsidP="00000E20">
      <w:pPr>
        <w:tabs>
          <w:tab w:val="left" w:pos="4920"/>
        </w:tabs>
        <w:spacing w:line="360" w:lineRule="auto"/>
        <w:jc w:val="both"/>
        <w:rPr>
          <w:rFonts w:ascii="Times New Roman" w:hAnsi="Times New Roman" w:cs="Times New Roman"/>
          <w:color w:val="FF0000"/>
          <w:sz w:val="24"/>
          <w:szCs w:val="24"/>
          <w:lang w:val="es-MX"/>
        </w:rPr>
      </w:pPr>
      <w:r w:rsidRPr="00000E20">
        <w:rPr>
          <w:rFonts w:ascii="Times New Roman" w:hAnsi="Times New Roman" w:cs="Times New Roman"/>
          <w:color w:val="FF0000"/>
          <w:sz w:val="24"/>
          <w:szCs w:val="24"/>
          <w:lang w:val="es-MX"/>
        </w:rPr>
        <w:tab/>
      </w:r>
    </w:p>
    <w:p w:rsidR="00000E20" w:rsidRDefault="00000E20" w:rsidP="00842B52">
      <w:pPr>
        <w:spacing w:line="360" w:lineRule="auto"/>
        <w:jc w:val="both"/>
        <w:rPr>
          <w:rFonts w:ascii="Times New Roman" w:hAnsi="Times New Roman" w:cs="Times New Roman"/>
          <w:sz w:val="24"/>
          <w:szCs w:val="24"/>
          <w:lang w:val="es-MX"/>
        </w:rPr>
      </w:pPr>
    </w:p>
    <w:p w:rsidR="00000E20" w:rsidRDefault="00000E20" w:rsidP="00842B52">
      <w:pPr>
        <w:spacing w:line="360" w:lineRule="auto"/>
        <w:jc w:val="both"/>
        <w:rPr>
          <w:rFonts w:ascii="Times New Roman" w:hAnsi="Times New Roman" w:cs="Times New Roman"/>
          <w:sz w:val="24"/>
          <w:szCs w:val="24"/>
          <w:lang w:val="es-MX"/>
        </w:rPr>
      </w:pPr>
    </w:p>
    <w:p w:rsidR="00000E20" w:rsidRDefault="00000E20" w:rsidP="00842B52">
      <w:pPr>
        <w:spacing w:line="360" w:lineRule="auto"/>
        <w:jc w:val="both"/>
        <w:rPr>
          <w:rFonts w:ascii="Times New Roman" w:hAnsi="Times New Roman" w:cs="Times New Roman"/>
          <w:sz w:val="24"/>
          <w:szCs w:val="24"/>
          <w:lang w:val="es-MX"/>
        </w:rPr>
      </w:pPr>
    </w:p>
    <w:p w:rsidR="008509DC" w:rsidRDefault="008509DC" w:rsidP="00842B52">
      <w:pPr>
        <w:spacing w:line="360" w:lineRule="auto"/>
        <w:jc w:val="both"/>
        <w:rPr>
          <w:rFonts w:ascii="Times New Roman" w:hAnsi="Times New Roman" w:cs="Times New Roman"/>
          <w:sz w:val="24"/>
          <w:szCs w:val="24"/>
          <w:lang w:val="es-MX"/>
        </w:rPr>
      </w:pPr>
    </w:p>
    <w:p w:rsidR="005F47E6" w:rsidRPr="00842B52" w:rsidRDefault="005F47E6" w:rsidP="00842B52">
      <w:pPr>
        <w:spacing w:line="360" w:lineRule="auto"/>
        <w:jc w:val="both"/>
        <w:rPr>
          <w:rFonts w:ascii="Times New Roman" w:hAnsi="Times New Roman" w:cs="Times New Roman"/>
          <w:sz w:val="24"/>
          <w:szCs w:val="24"/>
          <w:lang w:val="es-MX"/>
        </w:rPr>
      </w:pPr>
      <w:r w:rsidRPr="00842B52">
        <w:rPr>
          <w:rFonts w:ascii="Times New Roman" w:hAnsi="Times New Roman" w:cs="Times New Roman"/>
          <w:sz w:val="24"/>
          <w:szCs w:val="24"/>
          <w:lang w:val="es-MX"/>
        </w:rPr>
        <w:t>El ejercicio del Presupuesto de Egresos se realizará a través de los documentos de afectación presupuestal autorizados, sie</w:t>
      </w:r>
      <w:r w:rsidR="00000E20">
        <w:rPr>
          <w:rFonts w:ascii="Times New Roman" w:hAnsi="Times New Roman" w:cs="Times New Roman"/>
          <w:sz w:val="24"/>
          <w:szCs w:val="24"/>
          <w:lang w:val="es-MX"/>
        </w:rPr>
        <w:t>ndo uno de estos el denominado Orden de Pago</w:t>
      </w:r>
      <w:r w:rsidRPr="00842B52">
        <w:rPr>
          <w:rFonts w:ascii="Times New Roman" w:hAnsi="Times New Roman" w:cs="Times New Roman"/>
          <w:sz w:val="24"/>
          <w:szCs w:val="24"/>
          <w:lang w:val="es-MX"/>
        </w:rPr>
        <w:t>, el cual deberá estar soportado con su comprobación y/o anexo, mismo que deberá de estar debidamente aprobado, validado y firmado por los ejecutores del gasto</w:t>
      </w:r>
      <w:r w:rsidR="00000E20">
        <w:rPr>
          <w:rFonts w:ascii="Times New Roman" w:hAnsi="Times New Roman" w:cs="Times New Roman"/>
          <w:sz w:val="24"/>
          <w:szCs w:val="24"/>
          <w:lang w:val="es-MX"/>
        </w:rPr>
        <w:t>.</w:t>
      </w:r>
    </w:p>
    <w:p w:rsidR="005F47E6" w:rsidRPr="00842B52" w:rsidRDefault="005F47E6" w:rsidP="00842B52">
      <w:pPr>
        <w:spacing w:line="360" w:lineRule="auto"/>
        <w:jc w:val="both"/>
        <w:rPr>
          <w:rFonts w:ascii="Times New Roman" w:hAnsi="Times New Roman" w:cs="Times New Roman"/>
          <w:sz w:val="24"/>
          <w:szCs w:val="24"/>
          <w:lang w:val="es-MX"/>
        </w:rPr>
      </w:pPr>
    </w:p>
    <w:p w:rsidR="008509DC" w:rsidRDefault="005F47E6" w:rsidP="00842B52">
      <w:pPr>
        <w:spacing w:line="360" w:lineRule="auto"/>
        <w:jc w:val="both"/>
        <w:rPr>
          <w:rFonts w:ascii="Times New Roman" w:hAnsi="Times New Roman" w:cs="Times New Roman"/>
          <w:sz w:val="24"/>
          <w:szCs w:val="24"/>
          <w:lang w:val="es-MX"/>
        </w:rPr>
      </w:pPr>
      <w:r w:rsidRPr="00842B52">
        <w:rPr>
          <w:rFonts w:ascii="Times New Roman" w:hAnsi="Times New Roman" w:cs="Times New Roman"/>
          <w:sz w:val="24"/>
          <w:szCs w:val="24"/>
          <w:lang w:val="es-MX"/>
        </w:rPr>
        <w:t>Los ejecutores del gasto, deberán sujetarse a la distribución del Presupuesto de Egresos autorizado y el calendario mensual con los componentes de la Estructura Programática Presupuestal, incorporados en el sistema, en los términos y plazos que se señalen, observando lo siguiente:</w:t>
      </w:r>
    </w:p>
    <w:p w:rsidR="008509DC" w:rsidRDefault="008509DC" w:rsidP="00842B52">
      <w:pPr>
        <w:spacing w:line="360" w:lineRule="auto"/>
        <w:jc w:val="both"/>
        <w:rPr>
          <w:rFonts w:ascii="Times New Roman" w:hAnsi="Times New Roman" w:cs="Times New Roman"/>
          <w:sz w:val="24"/>
          <w:szCs w:val="24"/>
          <w:lang w:val="es-MX"/>
        </w:rPr>
      </w:pPr>
    </w:p>
    <w:p w:rsidR="001F53B7" w:rsidRDefault="005F47E6" w:rsidP="00842B52">
      <w:pPr>
        <w:spacing w:line="360" w:lineRule="auto"/>
        <w:jc w:val="both"/>
        <w:rPr>
          <w:rFonts w:ascii="Times New Roman" w:hAnsi="Times New Roman" w:cs="Times New Roman"/>
          <w:sz w:val="24"/>
          <w:szCs w:val="24"/>
          <w:lang w:val="es-MX"/>
        </w:rPr>
      </w:pPr>
      <w:r w:rsidRPr="00842B52">
        <w:rPr>
          <w:rFonts w:ascii="Times New Roman" w:hAnsi="Times New Roman" w:cs="Times New Roman"/>
          <w:sz w:val="24"/>
          <w:szCs w:val="24"/>
          <w:lang w:val="es-MX"/>
        </w:rPr>
        <w:t xml:space="preserve"> a. Orientar los recursos presupuestarios que le fueron autorizados y comunicados, a las metas de actividad definidas en los proyectos de cada unidad ejecutora, las cuales, en esta fase deberán ratificar o adecuar, de acuerdo a la naturaleza de la aplicación; </w:t>
      </w:r>
    </w:p>
    <w:p w:rsidR="001F53B7" w:rsidRDefault="001F53B7" w:rsidP="00842B52">
      <w:pPr>
        <w:spacing w:line="360" w:lineRule="auto"/>
        <w:jc w:val="both"/>
        <w:rPr>
          <w:rFonts w:ascii="Times New Roman" w:hAnsi="Times New Roman" w:cs="Times New Roman"/>
          <w:sz w:val="24"/>
          <w:szCs w:val="24"/>
          <w:lang w:val="es-MX"/>
        </w:rPr>
      </w:pPr>
    </w:p>
    <w:p w:rsidR="001F53B7" w:rsidRDefault="005F47E6" w:rsidP="00842B52">
      <w:pPr>
        <w:spacing w:line="360" w:lineRule="auto"/>
        <w:jc w:val="both"/>
        <w:rPr>
          <w:rFonts w:ascii="Times New Roman" w:hAnsi="Times New Roman" w:cs="Times New Roman"/>
          <w:sz w:val="24"/>
          <w:szCs w:val="24"/>
          <w:lang w:val="es-MX"/>
        </w:rPr>
      </w:pPr>
      <w:r w:rsidRPr="00842B52">
        <w:rPr>
          <w:rFonts w:ascii="Times New Roman" w:hAnsi="Times New Roman" w:cs="Times New Roman"/>
          <w:sz w:val="24"/>
          <w:szCs w:val="24"/>
          <w:lang w:val="es-MX"/>
        </w:rPr>
        <w:t>b. Realizar las modificaciones presupuestales al calendario mensual para el ejercicio de presupuesto de acuerdo a sus nece</w:t>
      </w:r>
      <w:r w:rsidR="001F53B7">
        <w:rPr>
          <w:rFonts w:ascii="Times New Roman" w:hAnsi="Times New Roman" w:cs="Times New Roman"/>
          <w:sz w:val="24"/>
          <w:szCs w:val="24"/>
          <w:lang w:val="es-MX"/>
        </w:rPr>
        <w:t>sidades.</w:t>
      </w:r>
    </w:p>
    <w:p w:rsidR="001F53B7" w:rsidRDefault="001F53B7" w:rsidP="00842B52">
      <w:pPr>
        <w:spacing w:line="360" w:lineRule="auto"/>
        <w:jc w:val="both"/>
        <w:rPr>
          <w:rFonts w:ascii="Times New Roman" w:hAnsi="Times New Roman" w:cs="Times New Roman"/>
          <w:sz w:val="24"/>
          <w:szCs w:val="24"/>
          <w:lang w:val="es-MX"/>
        </w:rPr>
      </w:pPr>
    </w:p>
    <w:p w:rsidR="005F47E6" w:rsidRDefault="005F47E6" w:rsidP="00842B52">
      <w:pPr>
        <w:spacing w:line="360" w:lineRule="auto"/>
        <w:jc w:val="both"/>
        <w:rPr>
          <w:rFonts w:ascii="Times New Roman" w:hAnsi="Times New Roman" w:cs="Times New Roman"/>
          <w:sz w:val="24"/>
          <w:szCs w:val="24"/>
          <w:lang w:val="es-MX"/>
        </w:rPr>
      </w:pPr>
      <w:r w:rsidRPr="00842B52">
        <w:rPr>
          <w:rFonts w:ascii="Times New Roman" w:hAnsi="Times New Roman" w:cs="Times New Roman"/>
          <w:sz w:val="24"/>
          <w:szCs w:val="24"/>
          <w:lang w:val="es-MX"/>
        </w:rPr>
        <w:t>c. Realizar la distribución de los recursos por fuente de financiamiento atendiendo su origen, calendario de ministraciones y normatividad</w:t>
      </w:r>
      <w:r w:rsidR="001F53B7">
        <w:rPr>
          <w:rFonts w:ascii="Times New Roman" w:hAnsi="Times New Roman" w:cs="Times New Roman"/>
          <w:sz w:val="24"/>
          <w:szCs w:val="24"/>
          <w:lang w:val="es-MX"/>
        </w:rPr>
        <w:t xml:space="preserve"> específica que los rija.</w:t>
      </w:r>
    </w:p>
    <w:p w:rsidR="001F53B7" w:rsidRPr="00842B52" w:rsidRDefault="001F53B7" w:rsidP="00842B52">
      <w:pPr>
        <w:spacing w:line="360" w:lineRule="auto"/>
        <w:jc w:val="both"/>
        <w:rPr>
          <w:rFonts w:ascii="Times New Roman" w:hAnsi="Times New Roman" w:cs="Times New Roman"/>
          <w:sz w:val="24"/>
          <w:szCs w:val="24"/>
          <w:lang w:val="es-MX"/>
        </w:rPr>
      </w:pPr>
    </w:p>
    <w:p w:rsidR="007C7B63" w:rsidRPr="00842B52" w:rsidRDefault="007C7B63" w:rsidP="00842B52">
      <w:pPr>
        <w:spacing w:line="360" w:lineRule="auto"/>
        <w:jc w:val="both"/>
        <w:rPr>
          <w:rFonts w:ascii="Times New Roman" w:hAnsi="Times New Roman" w:cs="Times New Roman"/>
          <w:sz w:val="24"/>
          <w:szCs w:val="24"/>
          <w:lang w:val="es-MX"/>
        </w:rPr>
      </w:pPr>
      <w:r w:rsidRPr="00842B52">
        <w:rPr>
          <w:rFonts w:ascii="Times New Roman" w:hAnsi="Times New Roman" w:cs="Times New Roman"/>
          <w:sz w:val="24"/>
          <w:szCs w:val="24"/>
          <w:lang w:val="es-MX"/>
        </w:rPr>
        <w:t>Para dar cumplimiento a las disposiciones emitidas por la Secretaría de Hacienda y Crédito Público los comprobantes de erogaciones con cargo a recursos públicos deberán ser mediante CFDI y contener los requisitos fiscales mencionados en el Código Fiscal de la Federación en su artículo 29, y su Reglamento.</w:t>
      </w:r>
    </w:p>
    <w:p w:rsidR="007C7B63" w:rsidRDefault="007C7B63" w:rsidP="00842B52">
      <w:pPr>
        <w:spacing w:line="360" w:lineRule="auto"/>
        <w:jc w:val="both"/>
        <w:rPr>
          <w:rFonts w:ascii="Times New Roman" w:hAnsi="Times New Roman" w:cs="Times New Roman"/>
          <w:sz w:val="24"/>
          <w:szCs w:val="24"/>
          <w:lang w:val="es-MX"/>
        </w:rPr>
      </w:pPr>
    </w:p>
    <w:p w:rsidR="001F53B7" w:rsidRPr="00842B52" w:rsidRDefault="001F53B7" w:rsidP="00842B52">
      <w:pPr>
        <w:spacing w:line="360" w:lineRule="auto"/>
        <w:jc w:val="both"/>
        <w:rPr>
          <w:rFonts w:ascii="Times New Roman" w:hAnsi="Times New Roman" w:cs="Times New Roman"/>
          <w:sz w:val="24"/>
          <w:szCs w:val="24"/>
          <w:lang w:val="es-MX"/>
        </w:rPr>
      </w:pPr>
    </w:p>
    <w:p w:rsidR="001F53B7" w:rsidRDefault="001F53B7" w:rsidP="00842B52">
      <w:pPr>
        <w:spacing w:line="360" w:lineRule="auto"/>
        <w:jc w:val="both"/>
        <w:rPr>
          <w:rFonts w:ascii="Times New Roman" w:hAnsi="Times New Roman" w:cs="Times New Roman"/>
          <w:sz w:val="24"/>
          <w:szCs w:val="24"/>
          <w:lang w:val="es-MX"/>
        </w:rPr>
      </w:pPr>
    </w:p>
    <w:p w:rsidR="001F53B7" w:rsidRDefault="007C7B63" w:rsidP="00842B52">
      <w:pPr>
        <w:spacing w:line="360" w:lineRule="auto"/>
        <w:jc w:val="both"/>
        <w:rPr>
          <w:rFonts w:ascii="Times New Roman" w:hAnsi="Times New Roman" w:cs="Times New Roman"/>
          <w:sz w:val="24"/>
          <w:szCs w:val="24"/>
          <w:lang w:val="es-MX"/>
        </w:rPr>
      </w:pPr>
      <w:r w:rsidRPr="00842B52">
        <w:rPr>
          <w:rFonts w:ascii="Times New Roman" w:hAnsi="Times New Roman" w:cs="Times New Roman"/>
          <w:sz w:val="24"/>
          <w:szCs w:val="24"/>
          <w:lang w:val="es-MX"/>
        </w:rPr>
        <w:t xml:space="preserve">Asimismo se podrá comprobar con las facturas impresas en papel, en los casos previstos por el Código Fiscal de la Federación, con los requisitos fiscales del artículo 29-A exceptuando los exclusivos de la CFDI. </w:t>
      </w:r>
    </w:p>
    <w:p w:rsidR="001F53B7" w:rsidRDefault="001F53B7" w:rsidP="00842B52">
      <w:pPr>
        <w:spacing w:line="360" w:lineRule="auto"/>
        <w:jc w:val="both"/>
        <w:rPr>
          <w:rFonts w:ascii="Times New Roman" w:hAnsi="Times New Roman" w:cs="Times New Roman"/>
          <w:b/>
          <w:sz w:val="24"/>
          <w:szCs w:val="24"/>
          <w:lang w:val="es-MX"/>
        </w:rPr>
      </w:pPr>
    </w:p>
    <w:p w:rsidR="004126FF" w:rsidRDefault="004126FF" w:rsidP="00842B52">
      <w:pPr>
        <w:spacing w:line="360" w:lineRule="auto"/>
        <w:jc w:val="both"/>
        <w:rPr>
          <w:rFonts w:ascii="Times New Roman" w:hAnsi="Times New Roman" w:cs="Times New Roman"/>
          <w:sz w:val="24"/>
          <w:szCs w:val="24"/>
          <w:lang w:val="es-MX"/>
        </w:rPr>
      </w:pPr>
      <w:r w:rsidRPr="00842B52">
        <w:rPr>
          <w:rFonts w:ascii="Times New Roman" w:hAnsi="Times New Roman" w:cs="Times New Roman"/>
          <w:sz w:val="24"/>
          <w:szCs w:val="24"/>
          <w:lang w:val="es-MX"/>
        </w:rPr>
        <w:t>La fecha de los comprobantes, deberá corresponder al mes y ej</w:t>
      </w:r>
      <w:r w:rsidR="00FD2819">
        <w:rPr>
          <w:rFonts w:ascii="Times New Roman" w:hAnsi="Times New Roman" w:cs="Times New Roman"/>
          <w:sz w:val="24"/>
          <w:szCs w:val="24"/>
          <w:lang w:val="es-MX"/>
        </w:rPr>
        <w:t>ercicio fiscal de que se trate.</w:t>
      </w:r>
    </w:p>
    <w:p w:rsidR="00FD2819" w:rsidRPr="00842B52" w:rsidRDefault="00FD2819" w:rsidP="00842B52">
      <w:pPr>
        <w:spacing w:line="360" w:lineRule="auto"/>
        <w:jc w:val="both"/>
        <w:rPr>
          <w:rFonts w:ascii="Times New Roman" w:hAnsi="Times New Roman" w:cs="Times New Roman"/>
          <w:sz w:val="24"/>
          <w:szCs w:val="24"/>
          <w:lang w:val="es-MX"/>
        </w:rPr>
      </w:pPr>
    </w:p>
    <w:p w:rsidR="004126FF" w:rsidRDefault="004126FF" w:rsidP="00842B52">
      <w:pPr>
        <w:spacing w:line="360" w:lineRule="auto"/>
        <w:jc w:val="both"/>
        <w:rPr>
          <w:rFonts w:ascii="Times New Roman" w:hAnsi="Times New Roman" w:cs="Times New Roman"/>
          <w:sz w:val="24"/>
          <w:szCs w:val="24"/>
          <w:lang w:val="es-MX"/>
        </w:rPr>
      </w:pPr>
      <w:r w:rsidRPr="00842B52">
        <w:rPr>
          <w:rFonts w:ascii="Times New Roman" w:hAnsi="Times New Roman" w:cs="Times New Roman"/>
          <w:sz w:val="24"/>
          <w:szCs w:val="24"/>
          <w:lang w:val="es-MX"/>
        </w:rPr>
        <w:t>Después del cierre presupuestal al 31 de diciembre del ejercicio fiscal correspondiente, los comprobantes de afectaciones al gasto público que no hubieran sido reportados para su regist</w:t>
      </w:r>
      <w:r w:rsidR="004F1207">
        <w:rPr>
          <w:rFonts w:ascii="Times New Roman" w:hAnsi="Times New Roman" w:cs="Times New Roman"/>
          <w:sz w:val="24"/>
          <w:szCs w:val="24"/>
          <w:lang w:val="es-MX"/>
        </w:rPr>
        <w:t>ro y devengo correspondiente, únicamente podrán ejercerse con cargo al nuevo presupuesto mediante la autorizaci</w:t>
      </w:r>
      <w:r w:rsidR="00DB5D58">
        <w:rPr>
          <w:rFonts w:ascii="Times New Roman" w:hAnsi="Times New Roman" w:cs="Times New Roman"/>
          <w:sz w:val="24"/>
          <w:szCs w:val="24"/>
          <w:lang w:val="es-MX"/>
        </w:rPr>
        <w:t>ón del Ayuntamiento</w:t>
      </w:r>
    </w:p>
    <w:p w:rsidR="004F1207" w:rsidRPr="00842B52" w:rsidRDefault="004F1207" w:rsidP="00842B52">
      <w:pPr>
        <w:spacing w:line="360" w:lineRule="auto"/>
        <w:jc w:val="both"/>
        <w:rPr>
          <w:rFonts w:ascii="Times New Roman" w:hAnsi="Times New Roman" w:cs="Times New Roman"/>
          <w:sz w:val="24"/>
          <w:szCs w:val="24"/>
          <w:lang w:val="es-MX"/>
        </w:rPr>
      </w:pPr>
    </w:p>
    <w:p w:rsidR="004126FF" w:rsidRDefault="004126FF" w:rsidP="00842B52">
      <w:pPr>
        <w:spacing w:line="360" w:lineRule="auto"/>
        <w:jc w:val="both"/>
        <w:rPr>
          <w:rFonts w:ascii="Times New Roman" w:hAnsi="Times New Roman" w:cs="Times New Roman"/>
          <w:sz w:val="24"/>
          <w:szCs w:val="24"/>
          <w:lang w:val="es-MX"/>
        </w:rPr>
      </w:pPr>
      <w:r w:rsidRPr="00842B52">
        <w:rPr>
          <w:rFonts w:ascii="Times New Roman" w:hAnsi="Times New Roman" w:cs="Times New Roman"/>
          <w:sz w:val="24"/>
          <w:szCs w:val="24"/>
          <w:lang w:val="es-MX"/>
        </w:rPr>
        <w:t xml:space="preserve">El objeto del contra-recibo es otorgar certidumbre al tercero de que </w:t>
      </w:r>
      <w:r w:rsidR="004F1207">
        <w:rPr>
          <w:rFonts w:ascii="Times New Roman" w:hAnsi="Times New Roman" w:cs="Times New Roman"/>
          <w:sz w:val="24"/>
          <w:szCs w:val="24"/>
          <w:lang w:val="es-MX"/>
        </w:rPr>
        <w:t xml:space="preserve">se </w:t>
      </w:r>
      <w:r w:rsidRPr="00842B52">
        <w:rPr>
          <w:rFonts w:ascii="Times New Roman" w:hAnsi="Times New Roman" w:cs="Times New Roman"/>
          <w:sz w:val="24"/>
          <w:szCs w:val="24"/>
          <w:lang w:val="es-MX"/>
        </w:rPr>
        <w:t>ha entregado correctamente la documentación solicitada para el trá</w:t>
      </w:r>
      <w:r w:rsidR="004F1207">
        <w:rPr>
          <w:rFonts w:ascii="Times New Roman" w:hAnsi="Times New Roman" w:cs="Times New Roman"/>
          <w:sz w:val="24"/>
          <w:szCs w:val="24"/>
          <w:lang w:val="es-MX"/>
        </w:rPr>
        <w:t>mite de liberación de recursos.</w:t>
      </w:r>
    </w:p>
    <w:p w:rsidR="004F1207" w:rsidRPr="00842B52" w:rsidRDefault="004F1207" w:rsidP="00842B52">
      <w:pPr>
        <w:spacing w:line="360" w:lineRule="auto"/>
        <w:jc w:val="both"/>
        <w:rPr>
          <w:rFonts w:ascii="Times New Roman" w:hAnsi="Times New Roman" w:cs="Times New Roman"/>
          <w:sz w:val="24"/>
          <w:szCs w:val="24"/>
          <w:lang w:val="es-MX"/>
        </w:rPr>
      </w:pPr>
    </w:p>
    <w:p w:rsidR="004126FF" w:rsidRPr="00842B52" w:rsidRDefault="004126FF" w:rsidP="00842B52">
      <w:pPr>
        <w:spacing w:line="360" w:lineRule="auto"/>
        <w:jc w:val="both"/>
        <w:rPr>
          <w:rFonts w:ascii="Times New Roman" w:hAnsi="Times New Roman" w:cs="Times New Roman"/>
          <w:sz w:val="24"/>
          <w:szCs w:val="24"/>
          <w:lang w:val="es-MX"/>
        </w:rPr>
      </w:pPr>
      <w:r w:rsidRPr="00842B52">
        <w:rPr>
          <w:rFonts w:ascii="Times New Roman" w:hAnsi="Times New Roman" w:cs="Times New Roman"/>
          <w:sz w:val="24"/>
          <w:szCs w:val="24"/>
          <w:lang w:val="es-MX"/>
        </w:rPr>
        <w:t>Por ningún motivo serán tramitados dentro del Fondo revolvente los pagos de recibos de honorarios o arrendamientos Los pagos realizados mediante este mecanismo n</w:t>
      </w:r>
      <w:r w:rsidR="00DB5D58">
        <w:rPr>
          <w:rFonts w:ascii="Times New Roman" w:hAnsi="Times New Roman" w:cs="Times New Roman"/>
          <w:sz w:val="24"/>
          <w:szCs w:val="24"/>
          <w:lang w:val="es-MX"/>
        </w:rPr>
        <w:t xml:space="preserve">o podrá rebasar el monto de $2´000.00 (Dos mil </w:t>
      </w:r>
      <w:r w:rsidRPr="00842B52">
        <w:rPr>
          <w:rFonts w:ascii="Times New Roman" w:hAnsi="Times New Roman" w:cs="Times New Roman"/>
          <w:sz w:val="24"/>
          <w:szCs w:val="24"/>
          <w:lang w:val="es-MX"/>
        </w:rPr>
        <w:t>pesos 00/100 MN</w:t>
      </w:r>
      <w:r w:rsidR="00DB5D58" w:rsidRPr="00842B52">
        <w:rPr>
          <w:rFonts w:ascii="Times New Roman" w:hAnsi="Times New Roman" w:cs="Times New Roman"/>
          <w:sz w:val="24"/>
          <w:szCs w:val="24"/>
          <w:lang w:val="es-MX"/>
        </w:rPr>
        <w:t>.)</w:t>
      </w:r>
      <w:r w:rsidRPr="00842B52">
        <w:rPr>
          <w:rFonts w:ascii="Times New Roman" w:hAnsi="Times New Roman" w:cs="Times New Roman"/>
          <w:sz w:val="24"/>
          <w:szCs w:val="24"/>
          <w:lang w:val="es-MX"/>
        </w:rPr>
        <w:t xml:space="preserve"> a excepción de los viáticos al personal</w:t>
      </w:r>
      <w:r w:rsidR="00DB5D58">
        <w:rPr>
          <w:rFonts w:ascii="Times New Roman" w:hAnsi="Times New Roman" w:cs="Times New Roman"/>
          <w:sz w:val="24"/>
          <w:szCs w:val="24"/>
          <w:lang w:val="es-MX"/>
        </w:rPr>
        <w:t>.</w:t>
      </w:r>
    </w:p>
    <w:p w:rsidR="004126FF" w:rsidRPr="00842B52" w:rsidRDefault="004126FF" w:rsidP="00842B52">
      <w:pPr>
        <w:spacing w:line="360" w:lineRule="auto"/>
        <w:jc w:val="both"/>
        <w:rPr>
          <w:rFonts w:ascii="Times New Roman" w:hAnsi="Times New Roman" w:cs="Times New Roman"/>
          <w:sz w:val="24"/>
          <w:szCs w:val="24"/>
          <w:lang w:val="es-MX"/>
        </w:rPr>
      </w:pPr>
    </w:p>
    <w:p w:rsidR="004126FF" w:rsidRPr="00842B52" w:rsidRDefault="00616513" w:rsidP="00842B52">
      <w:pPr>
        <w:spacing w:line="360" w:lineRule="auto"/>
        <w:jc w:val="both"/>
        <w:rPr>
          <w:rFonts w:ascii="Times New Roman" w:hAnsi="Times New Roman" w:cs="Times New Roman"/>
          <w:sz w:val="24"/>
          <w:szCs w:val="24"/>
          <w:lang w:val="es-MX"/>
        </w:rPr>
      </w:pPr>
      <w:r w:rsidRPr="00842B52">
        <w:rPr>
          <w:rFonts w:ascii="Times New Roman" w:hAnsi="Times New Roman" w:cs="Times New Roman"/>
          <w:sz w:val="24"/>
          <w:szCs w:val="24"/>
          <w:lang w:val="es-MX"/>
        </w:rPr>
        <w:t>Las personas contratadas mediante la modalidad de honorarios asimilables a sueldos y salarios debe</w:t>
      </w:r>
      <w:r w:rsidR="00DB5D58">
        <w:rPr>
          <w:rFonts w:ascii="Times New Roman" w:hAnsi="Times New Roman" w:cs="Times New Roman"/>
          <w:sz w:val="24"/>
          <w:szCs w:val="24"/>
          <w:lang w:val="es-MX"/>
        </w:rPr>
        <w:t>rá</w:t>
      </w:r>
      <w:r w:rsidRPr="00842B52">
        <w:rPr>
          <w:rFonts w:ascii="Times New Roman" w:hAnsi="Times New Roman" w:cs="Times New Roman"/>
          <w:sz w:val="24"/>
          <w:szCs w:val="24"/>
          <w:lang w:val="es-MX"/>
        </w:rPr>
        <w:t xml:space="preserve"> presentar su inscripción en el Registro Federal de Contribuyentes bajo el régimen de honorarios emitida por la Secretaría de Hacienda y Crédito Público; y,</w:t>
      </w:r>
      <w:r w:rsidR="00DB5D58">
        <w:rPr>
          <w:rFonts w:ascii="Times New Roman" w:hAnsi="Times New Roman" w:cs="Times New Roman"/>
          <w:sz w:val="24"/>
          <w:szCs w:val="24"/>
          <w:lang w:val="es-MX"/>
        </w:rPr>
        <w:t xml:space="preserve"> emitir el CFDI correspondiente e invariablemente se deberá suscribir el contrato respectivo.</w:t>
      </w:r>
    </w:p>
    <w:p w:rsidR="00616513" w:rsidRPr="00842B52" w:rsidRDefault="00616513" w:rsidP="00842B52">
      <w:pPr>
        <w:spacing w:line="360" w:lineRule="auto"/>
        <w:jc w:val="both"/>
        <w:rPr>
          <w:rFonts w:ascii="Times New Roman" w:hAnsi="Times New Roman" w:cs="Times New Roman"/>
          <w:sz w:val="24"/>
          <w:szCs w:val="24"/>
          <w:lang w:val="es-MX"/>
        </w:rPr>
      </w:pPr>
    </w:p>
    <w:p w:rsidR="00DB5D58" w:rsidRDefault="00DB5D58" w:rsidP="00842B52">
      <w:pPr>
        <w:spacing w:line="360" w:lineRule="auto"/>
        <w:jc w:val="both"/>
        <w:rPr>
          <w:rFonts w:ascii="Times New Roman" w:hAnsi="Times New Roman" w:cs="Times New Roman"/>
          <w:sz w:val="24"/>
          <w:szCs w:val="24"/>
          <w:lang w:val="es-MX"/>
        </w:rPr>
      </w:pPr>
    </w:p>
    <w:p w:rsidR="00DB5D58" w:rsidRDefault="00DB5D58" w:rsidP="00842B52">
      <w:pPr>
        <w:spacing w:line="360" w:lineRule="auto"/>
        <w:jc w:val="both"/>
        <w:rPr>
          <w:rFonts w:ascii="Times New Roman" w:hAnsi="Times New Roman" w:cs="Times New Roman"/>
          <w:sz w:val="24"/>
          <w:szCs w:val="24"/>
          <w:lang w:val="es-MX"/>
        </w:rPr>
      </w:pPr>
    </w:p>
    <w:p w:rsidR="00DB5D58" w:rsidRDefault="00DB5D58" w:rsidP="00842B52">
      <w:pPr>
        <w:spacing w:line="360" w:lineRule="auto"/>
        <w:jc w:val="both"/>
        <w:rPr>
          <w:rFonts w:ascii="Times New Roman" w:hAnsi="Times New Roman" w:cs="Times New Roman"/>
          <w:sz w:val="24"/>
          <w:szCs w:val="24"/>
          <w:lang w:val="es-MX"/>
        </w:rPr>
      </w:pPr>
    </w:p>
    <w:p w:rsidR="00616513" w:rsidRPr="00842B52" w:rsidRDefault="00DB5D58" w:rsidP="00842B52">
      <w:pPr>
        <w:spacing w:line="360" w:lineRule="auto"/>
        <w:jc w:val="both"/>
        <w:rPr>
          <w:rFonts w:ascii="Times New Roman" w:hAnsi="Times New Roman" w:cs="Times New Roman"/>
          <w:color w:val="000000"/>
          <w:sz w:val="24"/>
          <w:szCs w:val="24"/>
          <w:lang w:val="es-MX"/>
        </w:rPr>
      </w:pPr>
      <w:r>
        <w:rPr>
          <w:rFonts w:ascii="Times New Roman" w:hAnsi="Times New Roman" w:cs="Times New Roman"/>
          <w:sz w:val="24"/>
          <w:szCs w:val="24"/>
          <w:lang w:val="es-MX"/>
        </w:rPr>
        <w:t>P</w:t>
      </w:r>
      <w:r w:rsidR="00616513" w:rsidRPr="00842B52">
        <w:rPr>
          <w:rFonts w:ascii="Times New Roman" w:hAnsi="Times New Roman" w:cs="Times New Roman"/>
          <w:sz w:val="24"/>
          <w:szCs w:val="24"/>
          <w:lang w:val="es-MX"/>
        </w:rPr>
        <w:t>ara la contratación de los arrendamientos de bienes muebles e inmuebles invariablemente se requerirá la suscripción de</w:t>
      </w:r>
      <w:r>
        <w:rPr>
          <w:rFonts w:ascii="Times New Roman" w:hAnsi="Times New Roman" w:cs="Times New Roman"/>
          <w:sz w:val="24"/>
          <w:szCs w:val="24"/>
          <w:lang w:val="es-MX"/>
        </w:rPr>
        <w:t>l</w:t>
      </w:r>
      <w:r w:rsidR="00616513" w:rsidRPr="00842B52">
        <w:rPr>
          <w:rFonts w:ascii="Times New Roman" w:hAnsi="Times New Roman" w:cs="Times New Roman"/>
          <w:sz w:val="24"/>
          <w:szCs w:val="24"/>
          <w:lang w:val="es-MX"/>
        </w:rPr>
        <w:t xml:space="preserve"> contrato</w:t>
      </w:r>
      <w:r w:rsidR="009D0D0D">
        <w:rPr>
          <w:rFonts w:ascii="Times New Roman" w:hAnsi="Times New Roman" w:cs="Times New Roman"/>
          <w:sz w:val="24"/>
          <w:szCs w:val="24"/>
          <w:lang w:val="es-MX"/>
        </w:rPr>
        <w:t xml:space="preserve"> respectivo y de </w:t>
      </w:r>
      <w:r>
        <w:rPr>
          <w:rFonts w:ascii="Times New Roman" w:hAnsi="Times New Roman" w:cs="Times New Roman"/>
          <w:sz w:val="24"/>
          <w:szCs w:val="24"/>
          <w:lang w:val="es-MX"/>
        </w:rPr>
        <w:t>la emisión del CFDI correspondiente</w:t>
      </w:r>
      <w:r w:rsidR="009D0D0D">
        <w:rPr>
          <w:rFonts w:ascii="Times New Roman" w:hAnsi="Times New Roman" w:cs="Times New Roman"/>
          <w:sz w:val="24"/>
          <w:szCs w:val="24"/>
          <w:lang w:val="es-MX"/>
        </w:rPr>
        <w:t>.</w:t>
      </w:r>
    </w:p>
    <w:p w:rsidR="00CE6927" w:rsidRPr="00842B52" w:rsidRDefault="00CE6927" w:rsidP="00842B52">
      <w:pPr>
        <w:spacing w:line="360" w:lineRule="auto"/>
        <w:rPr>
          <w:rFonts w:ascii="Times New Roman" w:hAnsi="Times New Roman" w:cs="Times New Roman"/>
          <w:color w:val="000000"/>
          <w:sz w:val="24"/>
          <w:szCs w:val="24"/>
          <w:lang w:val="es-MX"/>
        </w:rPr>
      </w:pPr>
    </w:p>
    <w:p w:rsidR="004F60A7" w:rsidRDefault="009D0D0D" w:rsidP="009D0D0D">
      <w:pPr>
        <w:tabs>
          <w:tab w:val="left" w:pos="4380"/>
        </w:tabs>
        <w:spacing w:line="360" w:lineRule="auto"/>
        <w:rPr>
          <w:rFonts w:ascii="Times New Roman" w:hAnsi="Times New Roman" w:cs="Times New Roman"/>
          <w:color w:val="000000"/>
          <w:sz w:val="24"/>
          <w:szCs w:val="24"/>
          <w:lang w:val="es-MX"/>
        </w:rPr>
      </w:pPr>
      <w:r>
        <w:rPr>
          <w:rFonts w:ascii="Times New Roman" w:hAnsi="Times New Roman" w:cs="Times New Roman"/>
          <w:color w:val="000000"/>
          <w:sz w:val="24"/>
          <w:szCs w:val="24"/>
          <w:lang w:val="es-MX"/>
        </w:rPr>
        <w:t>Para el caso de los viáticos:</w:t>
      </w:r>
    </w:p>
    <w:p w:rsidR="009D0D0D" w:rsidRDefault="009D0D0D" w:rsidP="009D0D0D">
      <w:pPr>
        <w:tabs>
          <w:tab w:val="left" w:pos="4380"/>
        </w:tabs>
        <w:spacing w:line="360" w:lineRule="auto"/>
        <w:rPr>
          <w:rFonts w:ascii="Times New Roman" w:hAnsi="Times New Roman" w:cs="Times New Roman"/>
          <w:color w:val="000000"/>
          <w:sz w:val="24"/>
          <w:szCs w:val="24"/>
          <w:lang w:val="es-MX"/>
        </w:rPr>
      </w:pPr>
    </w:p>
    <w:p w:rsidR="009D0D0D" w:rsidRDefault="00616513" w:rsidP="009D0D0D">
      <w:pPr>
        <w:spacing w:line="360" w:lineRule="auto"/>
        <w:jc w:val="both"/>
        <w:rPr>
          <w:rFonts w:ascii="Times New Roman" w:hAnsi="Times New Roman" w:cs="Times New Roman"/>
          <w:sz w:val="24"/>
          <w:szCs w:val="24"/>
          <w:lang w:val="es-MX"/>
        </w:rPr>
      </w:pPr>
      <w:r w:rsidRPr="00842B52">
        <w:rPr>
          <w:rFonts w:ascii="Times New Roman" w:hAnsi="Times New Roman" w:cs="Times New Roman"/>
          <w:sz w:val="24"/>
          <w:szCs w:val="24"/>
          <w:lang w:val="es-MX"/>
        </w:rPr>
        <w:t xml:space="preserve">El servidor público comisionado deberá comprobar </w:t>
      </w:r>
      <w:r w:rsidR="009D0D0D">
        <w:rPr>
          <w:rFonts w:ascii="Times New Roman" w:hAnsi="Times New Roman" w:cs="Times New Roman"/>
          <w:sz w:val="24"/>
          <w:szCs w:val="24"/>
          <w:lang w:val="es-MX"/>
        </w:rPr>
        <w:t xml:space="preserve">el gasto correspondiente </w:t>
      </w:r>
      <w:r w:rsidRPr="00842B52">
        <w:rPr>
          <w:rFonts w:ascii="Times New Roman" w:hAnsi="Times New Roman" w:cs="Times New Roman"/>
          <w:sz w:val="24"/>
          <w:szCs w:val="24"/>
          <w:lang w:val="es-MX"/>
        </w:rPr>
        <w:t>dentro de los tres días siguientes al término de la comisión, de no cumplir en tiempo y forma se procederá a realizar el descuento vía nómina, la comprobación de la comisión se integrará</w:t>
      </w:r>
      <w:r w:rsidR="009D0D0D">
        <w:rPr>
          <w:rFonts w:ascii="Times New Roman" w:hAnsi="Times New Roman" w:cs="Times New Roman"/>
          <w:sz w:val="24"/>
          <w:szCs w:val="24"/>
          <w:lang w:val="es-MX"/>
        </w:rPr>
        <w:t xml:space="preserve"> de la siguiente documentación:</w:t>
      </w:r>
    </w:p>
    <w:p w:rsidR="009D0D0D" w:rsidRDefault="009D0D0D" w:rsidP="009D0D0D">
      <w:pPr>
        <w:spacing w:line="360" w:lineRule="auto"/>
        <w:jc w:val="both"/>
        <w:rPr>
          <w:rFonts w:ascii="Times New Roman" w:hAnsi="Times New Roman" w:cs="Times New Roman"/>
          <w:sz w:val="24"/>
          <w:szCs w:val="24"/>
          <w:lang w:val="es-MX"/>
        </w:rPr>
      </w:pPr>
    </w:p>
    <w:p w:rsidR="009D0D0D" w:rsidRDefault="00616513" w:rsidP="00842B52">
      <w:pPr>
        <w:spacing w:line="360" w:lineRule="auto"/>
        <w:rPr>
          <w:rFonts w:ascii="Times New Roman" w:hAnsi="Times New Roman" w:cs="Times New Roman"/>
          <w:sz w:val="24"/>
          <w:szCs w:val="24"/>
          <w:lang w:val="es-MX"/>
        </w:rPr>
      </w:pPr>
      <w:r w:rsidRPr="00842B52">
        <w:rPr>
          <w:rFonts w:ascii="Times New Roman" w:hAnsi="Times New Roman" w:cs="Times New Roman"/>
          <w:sz w:val="24"/>
          <w:szCs w:val="24"/>
        </w:rPr>
        <w:sym w:font="Symbol" w:char="F0B7"/>
      </w:r>
      <w:r w:rsidRPr="00842B52">
        <w:rPr>
          <w:rFonts w:ascii="Times New Roman" w:hAnsi="Times New Roman" w:cs="Times New Roman"/>
          <w:sz w:val="24"/>
          <w:szCs w:val="24"/>
          <w:lang w:val="es-MX"/>
        </w:rPr>
        <w:t xml:space="preserve"> Oficio de comisión. </w:t>
      </w:r>
    </w:p>
    <w:p w:rsidR="009D0D0D" w:rsidRDefault="00616513" w:rsidP="00842B52">
      <w:pPr>
        <w:spacing w:line="360" w:lineRule="auto"/>
        <w:rPr>
          <w:rFonts w:ascii="Times New Roman" w:hAnsi="Times New Roman" w:cs="Times New Roman"/>
          <w:sz w:val="24"/>
          <w:szCs w:val="24"/>
          <w:lang w:val="es-MX"/>
        </w:rPr>
      </w:pPr>
      <w:r w:rsidRPr="00842B52">
        <w:rPr>
          <w:rFonts w:ascii="Times New Roman" w:hAnsi="Times New Roman" w:cs="Times New Roman"/>
          <w:sz w:val="24"/>
          <w:szCs w:val="24"/>
        </w:rPr>
        <w:sym w:font="Symbol" w:char="F0B7"/>
      </w:r>
      <w:r w:rsidRPr="00842B52">
        <w:rPr>
          <w:rFonts w:ascii="Times New Roman" w:hAnsi="Times New Roman" w:cs="Times New Roman"/>
          <w:sz w:val="24"/>
          <w:szCs w:val="24"/>
          <w:lang w:val="es-MX"/>
        </w:rPr>
        <w:t xml:space="preserve"> Recibo de Anticipo y Gastos de Traslado. </w:t>
      </w:r>
    </w:p>
    <w:p w:rsidR="009D0D0D" w:rsidRDefault="00616513" w:rsidP="00842B52">
      <w:pPr>
        <w:spacing w:line="360" w:lineRule="auto"/>
        <w:rPr>
          <w:rFonts w:ascii="Times New Roman" w:hAnsi="Times New Roman" w:cs="Times New Roman"/>
          <w:sz w:val="24"/>
          <w:szCs w:val="24"/>
          <w:lang w:val="es-MX"/>
        </w:rPr>
      </w:pPr>
      <w:r w:rsidRPr="00842B52">
        <w:rPr>
          <w:rFonts w:ascii="Times New Roman" w:hAnsi="Times New Roman" w:cs="Times New Roman"/>
          <w:sz w:val="24"/>
          <w:szCs w:val="24"/>
        </w:rPr>
        <w:sym w:font="Symbol" w:char="F0B7"/>
      </w:r>
      <w:r w:rsidRPr="00842B52">
        <w:rPr>
          <w:rFonts w:ascii="Times New Roman" w:hAnsi="Times New Roman" w:cs="Times New Roman"/>
          <w:sz w:val="24"/>
          <w:szCs w:val="24"/>
          <w:lang w:val="es-MX"/>
        </w:rPr>
        <w:t xml:space="preserve"> Informe de Comprobación de la Comisión. </w:t>
      </w:r>
    </w:p>
    <w:p w:rsidR="009D0D0D" w:rsidRDefault="00616513" w:rsidP="00842B52">
      <w:pPr>
        <w:spacing w:line="360" w:lineRule="auto"/>
        <w:rPr>
          <w:rFonts w:ascii="Times New Roman" w:hAnsi="Times New Roman" w:cs="Times New Roman"/>
          <w:sz w:val="24"/>
          <w:szCs w:val="24"/>
          <w:lang w:val="es-MX"/>
        </w:rPr>
      </w:pPr>
      <w:r w:rsidRPr="00842B52">
        <w:rPr>
          <w:rFonts w:ascii="Times New Roman" w:hAnsi="Times New Roman" w:cs="Times New Roman"/>
          <w:sz w:val="24"/>
          <w:szCs w:val="24"/>
        </w:rPr>
        <w:sym w:font="Symbol" w:char="F0B7"/>
      </w:r>
      <w:r w:rsidRPr="00842B52">
        <w:rPr>
          <w:rFonts w:ascii="Times New Roman" w:hAnsi="Times New Roman" w:cs="Times New Roman"/>
          <w:sz w:val="24"/>
          <w:szCs w:val="24"/>
          <w:lang w:val="es-MX"/>
        </w:rPr>
        <w:t xml:space="preserve"> Factura de Hospedaje.</w:t>
      </w:r>
    </w:p>
    <w:p w:rsidR="009D0D0D" w:rsidRDefault="00616513" w:rsidP="00842B52">
      <w:pPr>
        <w:spacing w:line="360" w:lineRule="auto"/>
        <w:rPr>
          <w:rFonts w:ascii="Times New Roman" w:hAnsi="Times New Roman" w:cs="Times New Roman"/>
          <w:sz w:val="24"/>
          <w:szCs w:val="24"/>
          <w:lang w:val="es-MX"/>
        </w:rPr>
      </w:pPr>
      <w:r w:rsidRPr="00842B52">
        <w:rPr>
          <w:rFonts w:ascii="Times New Roman" w:hAnsi="Times New Roman" w:cs="Times New Roman"/>
          <w:sz w:val="24"/>
          <w:szCs w:val="24"/>
          <w:lang w:val="es-MX"/>
        </w:rPr>
        <w:t xml:space="preserve"> </w:t>
      </w:r>
      <w:r w:rsidRPr="00842B52">
        <w:rPr>
          <w:rFonts w:ascii="Times New Roman" w:hAnsi="Times New Roman" w:cs="Times New Roman"/>
          <w:sz w:val="24"/>
          <w:szCs w:val="24"/>
        </w:rPr>
        <w:sym w:font="Symbol" w:char="F0B7"/>
      </w:r>
      <w:r w:rsidRPr="00842B52">
        <w:rPr>
          <w:rFonts w:ascii="Times New Roman" w:hAnsi="Times New Roman" w:cs="Times New Roman"/>
          <w:sz w:val="24"/>
          <w:szCs w:val="24"/>
          <w:lang w:val="es-MX"/>
        </w:rPr>
        <w:t xml:space="preserve"> Facturas de alimentación. </w:t>
      </w:r>
    </w:p>
    <w:p w:rsidR="009D0D0D" w:rsidRDefault="00616513" w:rsidP="009D0D0D">
      <w:pPr>
        <w:spacing w:line="360" w:lineRule="auto"/>
        <w:jc w:val="both"/>
        <w:rPr>
          <w:rFonts w:ascii="Times New Roman" w:hAnsi="Times New Roman" w:cs="Times New Roman"/>
          <w:sz w:val="24"/>
          <w:szCs w:val="24"/>
          <w:lang w:val="es-MX"/>
        </w:rPr>
      </w:pPr>
      <w:r w:rsidRPr="00842B52">
        <w:rPr>
          <w:rFonts w:ascii="Times New Roman" w:hAnsi="Times New Roman" w:cs="Times New Roman"/>
          <w:sz w:val="24"/>
          <w:szCs w:val="24"/>
        </w:rPr>
        <w:sym w:font="Symbol" w:char="F0B7"/>
      </w:r>
      <w:r w:rsidRPr="00842B52">
        <w:rPr>
          <w:rFonts w:ascii="Times New Roman" w:hAnsi="Times New Roman" w:cs="Times New Roman"/>
          <w:sz w:val="24"/>
          <w:szCs w:val="24"/>
          <w:lang w:val="es-MX"/>
        </w:rPr>
        <w:t xml:space="preserve"> Comprobantes de peaje y consumo de gasolina, en caso de haber utilizado vehículo oficial y/o particular y/o boletos cuando su transportación se haya realizado por otra vía.</w:t>
      </w:r>
    </w:p>
    <w:p w:rsidR="009D0D0D" w:rsidRDefault="00616513" w:rsidP="009D0D0D">
      <w:pPr>
        <w:spacing w:line="360" w:lineRule="auto"/>
        <w:jc w:val="both"/>
        <w:rPr>
          <w:rFonts w:ascii="Times New Roman" w:hAnsi="Times New Roman" w:cs="Times New Roman"/>
          <w:sz w:val="24"/>
          <w:szCs w:val="24"/>
          <w:lang w:val="es-MX"/>
        </w:rPr>
      </w:pPr>
      <w:r w:rsidRPr="00842B52">
        <w:rPr>
          <w:rFonts w:ascii="Times New Roman" w:hAnsi="Times New Roman" w:cs="Times New Roman"/>
          <w:sz w:val="24"/>
          <w:szCs w:val="24"/>
          <w:lang w:val="es-MX"/>
        </w:rPr>
        <w:t xml:space="preserve"> </w:t>
      </w:r>
      <w:r w:rsidRPr="00842B52">
        <w:rPr>
          <w:rFonts w:ascii="Times New Roman" w:hAnsi="Times New Roman" w:cs="Times New Roman"/>
          <w:sz w:val="24"/>
          <w:szCs w:val="24"/>
        </w:rPr>
        <w:sym w:font="Symbol" w:char="F0B7"/>
      </w:r>
      <w:r w:rsidRPr="00842B52">
        <w:rPr>
          <w:rFonts w:ascii="Times New Roman" w:hAnsi="Times New Roman" w:cs="Times New Roman"/>
          <w:sz w:val="24"/>
          <w:szCs w:val="24"/>
          <w:lang w:val="es-MX"/>
        </w:rPr>
        <w:t xml:space="preserve"> En caso de existir reintegro de recursos se deberá realizar mediante pago directo ante la delegación administrativa de la unidad programática presupuestaria correspondiente, quien lo señalará en el oficio de comprobación de la comisión; de igual forma se deberá proceder en el caso de que la comisión sea cancelada. </w:t>
      </w:r>
    </w:p>
    <w:p w:rsidR="009D0D0D" w:rsidRDefault="00616513" w:rsidP="009D0D0D">
      <w:pPr>
        <w:spacing w:line="360" w:lineRule="auto"/>
        <w:jc w:val="both"/>
        <w:rPr>
          <w:rFonts w:ascii="Times New Roman" w:hAnsi="Times New Roman" w:cs="Times New Roman"/>
          <w:sz w:val="24"/>
          <w:szCs w:val="24"/>
          <w:lang w:val="es-MX"/>
        </w:rPr>
      </w:pPr>
      <w:r w:rsidRPr="00842B52">
        <w:rPr>
          <w:rFonts w:ascii="Times New Roman" w:hAnsi="Times New Roman" w:cs="Times New Roman"/>
          <w:sz w:val="24"/>
          <w:szCs w:val="24"/>
          <w:lang w:val="es-MX"/>
        </w:rPr>
        <w:t xml:space="preserve">Toda esta documentación deberá coincidir con las fechas y lugar de la comisión de conformidad con el Oficio de Comisión; </w:t>
      </w:r>
    </w:p>
    <w:p w:rsidR="009D0D0D" w:rsidRDefault="009D0D0D" w:rsidP="00842B52">
      <w:pPr>
        <w:spacing w:line="360" w:lineRule="auto"/>
        <w:rPr>
          <w:rFonts w:ascii="Times New Roman" w:hAnsi="Times New Roman" w:cs="Times New Roman"/>
          <w:sz w:val="24"/>
          <w:szCs w:val="24"/>
          <w:lang w:val="es-MX"/>
        </w:rPr>
      </w:pPr>
    </w:p>
    <w:p w:rsidR="009D0D0D" w:rsidRDefault="009D0D0D" w:rsidP="00842B52">
      <w:pPr>
        <w:spacing w:line="360" w:lineRule="auto"/>
        <w:rPr>
          <w:rFonts w:ascii="Times New Roman" w:hAnsi="Times New Roman" w:cs="Times New Roman"/>
          <w:sz w:val="24"/>
          <w:szCs w:val="24"/>
          <w:lang w:val="es-MX"/>
        </w:rPr>
      </w:pPr>
    </w:p>
    <w:p w:rsidR="009D0D0D" w:rsidRDefault="009D0D0D" w:rsidP="00842B52">
      <w:pPr>
        <w:spacing w:line="360" w:lineRule="auto"/>
        <w:rPr>
          <w:rFonts w:ascii="Times New Roman" w:hAnsi="Times New Roman" w:cs="Times New Roman"/>
          <w:sz w:val="24"/>
          <w:szCs w:val="24"/>
          <w:lang w:val="es-MX"/>
        </w:rPr>
      </w:pPr>
      <w:r>
        <w:rPr>
          <w:rFonts w:ascii="Times New Roman" w:hAnsi="Times New Roman" w:cs="Times New Roman"/>
          <w:sz w:val="24"/>
          <w:szCs w:val="24"/>
          <w:lang w:val="es-MX"/>
        </w:rPr>
        <w:lastRenderedPageBreak/>
        <w:t xml:space="preserve"> </w:t>
      </w:r>
    </w:p>
    <w:p w:rsidR="009D0D0D" w:rsidRDefault="00616513" w:rsidP="00842B52">
      <w:pPr>
        <w:spacing w:line="360" w:lineRule="auto"/>
        <w:rPr>
          <w:rFonts w:ascii="Times New Roman" w:hAnsi="Times New Roman" w:cs="Times New Roman"/>
          <w:sz w:val="24"/>
          <w:szCs w:val="24"/>
          <w:lang w:val="es-MX"/>
        </w:rPr>
      </w:pPr>
      <w:r w:rsidRPr="00842B52">
        <w:rPr>
          <w:rFonts w:ascii="Times New Roman" w:hAnsi="Times New Roman" w:cs="Times New Roman"/>
          <w:sz w:val="24"/>
          <w:szCs w:val="24"/>
          <w:lang w:val="es-MX"/>
        </w:rPr>
        <w:t xml:space="preserve">No se aceptarán comprobantes que no reúnan los requisitos fiscales establecidos en los artículos 29 y 29-A del Código Fiscal de la Federación; </w:t>
      </w:r>
    </w:p>
    <w:p w:rsidR="009D0D0D" w:rsidRDefault="00616513" w:rsidP="00842B52">
      <w:pPr>
        <w:spacing w:line="360" w:lineRule="auto"/>
        <w:rPr>
          <w:rFonts w:ascii="Times New Roman" w:hAnsi="Times New Roman" w:cs="Times New Roman"/>
          <w:sz w:val="24"/>
          <w:szCs w:val="24"/>
          <w:lang w:val="es-MX"/>
        </w:rPr>
      </w:pPr>
      <w:r w:rsidRPr="00842B52">
        <w:rPr>
          <w:rFonts w:ascii="Times New Roman" w:hAnsi="Times New Roman" w:cs="Times New Roman"/>
          <w:sz w:val="24"/>
          <w:szCs w:val="24"/>
          <w:lang w:val="es-MX"/>
        </w:rPr>
        <w:t>Los comprobantes no deberán tener tachaduras o enmendaduras;</w:t>
      </w:r>
    </w:p>
    <w:p w:rsidR="009D0D0D" w:rsidRDefault="009D0D0D" w:rsidP="00842B52">
      <w:pPr>
        <w:spacing w:line="360" w:lineRule="auto"/>
        <w:rPr>
          <w:rFonts w:ascii="Times New Roman" w:hAnsi="Times New Roman" w:cs="Times New Roman"/>
          <w:sz w:val="24"/>
          <w:szCs w:val="24"/>
          <w:lang w:val="es-MX"/>
        </w:rPr>
      </w:pPr>
    </w:p>
    <w:p w:rsidR="004F60A7" w:rsidRPr="00842B52" w:rsidRDefault="00616513" w:rsidP="00842B52">
      <w:pPr>
        <w:spacing w:line="360" w:lineRule="auto"/>
        <w:rPr>
          <w:rFonts w:ascii="Times New Roman" w:hAnsi="Times New Roman" w:cs="Times New Roman"/>
          <w:sz w:val="24"/>
          <w:szCs w:val="24"/>
          <w:lang w:val="es-MX"/>
        </w:rPr>
      </w:pPr>
      <w:r w:rsidRPr="00842B52">
        <w:rPr>
          <w:rFonts w:ascii="Times New Roman" w:hAnsi="Times New Roman" w:cs="Times New Roman"/>
          <w:sz w:val="24"/>
          <w:szCs w:val="24"/>
          <w:lang w:val="es-MX"/>
        </w:rPr>
        <w:t>Cuando se presenten boletos de autobús para comprobar los gastos de traslado serán los boletos originales los que respaldarán dicho gasto;</w:t>
      </w:r>
    </w:p>
    <w:p w:rsidR="009D0D0D" w:rsidRDefault="00C02442" w:rsidP="009D0D0D">
      <w:pPr>
        <w:tabs>
          <w:tab w:val="left" w:pos="4320"/>
          <w:tab w:val="left" w:pos="9600"/>
        </w:tabs>
        <w:spacing w:line="360" w:lineRule="auto"/>
        <w:rPr>
          <w:rFonts w:ascii="Times New Roman" w:hAnsi="Times New Roman" w:cs="Times New Roman"/>
          <w:sz w:val="24"/>
          <w:szCs w:val="24"/>
          <w:lang w:val="es-MX"/>
        </w:rPr>
      </w:pPr>
      <w:r w:rsidRPr="00842B52">
        <w:rPr>
          <w:rFonts w:ascii="Times New Roman" w:hAnsi="Times New Roman" w:cs="Times New Roman"/>
          <w:sz w:val="24"/>
          <w:szCs w:val="24"/>
          <w:lang w:val="es-MX"/>
        </w:rPr>
        <w:tab/>
      </w:r>
    </w:p>
    <w:p w:rsidR="009D0D0D" w:rsidRDefault="009D0D0D" w:rsidP="009D0D0D">
      <w:pPr>
        <w:tabs>
          <w:tab w:val="left" w:pos="4320"/>
          <w:tab w:val="left" w:pos="9600"/>
        </w:tabs>
        <w:spacing w:line="360" w:lineRule="auto"/>
        <w:rPr>
          <w:rFonts w:ascii="Times New Roman" w:hAnsi="Times New Roman" w:cs="Times New Roman"/>
          <w:sz w:val="24"/>
          <w:szCs w:val="24"/>
          <w:lang w:val="es-MX"/>
        </w:rPr>
      </w:pPr>
      <w:r>
        <w:rPr>
          <w:rFonts w:ascii="Times New Roman" w:hAnsi="Times New Roman" w:cs="Times New Roman"/>
          <w:sz w:val="24"/>
          <w:szCs w:val="24"/>
          <w:lang w:val="es-MX"/>
        </w:rPr>
        <w:t>Para el otorgamiento de transferencias, asignaciones, subsidios y ayudas sociales, se requerirá:</w:t>
      </w:r>
    </w:p>
    <w:p w:rsidR="009D0D0D" w:rsidRDefault="009D0D0D" w:rsidP="009D0D0D">
      <w:pPr>
        <w:pStyle w:val="Prrafodelista"/>
        <w:numPr>
          <w:ilvl w:val="0"/>
          <w:numId w:val="14"/>
        </w:numPr>
        <w:tabs>
          <w:tab w:val="left" w:pos="4320"/>
          <w:tab w:val="left" w:pos="9600"/>
        </w:tabs>
        <w:spacing w:line="360" w:lineRule="auto"/>
        <w:rPr>
          <w:rFonts w:ascii="Times New Roman" w:hAnsi="Times New Roman" w:cs="Times New Roman"/>
          <w:sz w:val="24"/>
          <w:szCs w:val="24"/>
          <w:lang w:val="es-MX"/>
        </w:rPr>
      </w:pPr>
      <w:r>
        <w:rPr>
          <w:rFonts w:ascii="Times New Roman" w:hAnsi="Times New Roman" w:cs="Times New Roman"/>
          <w:sz w:val="24"/>
          <w:szCs w:val="24"/>
          <w:lang w:val="es-MX"/>
        </w:rPr>
        <w:t>Solicitud de la transferencia, asignación, subsidio o ayuda dirigida al Presidente Municipal</w:t>
      </w:r>
    </w:p>
    <w:p w:rsidR="009D0D0D" w:rsidRDefault="009D0D0D" w:rsidP="009D0D0D">
      <w:pPr>
        <w:pStyle w:val="Prrafodelista"/>
        <w:numPr>
          <w:ilvl w:val="0"/>
          <w:numId w:val="14"/>
        </w:numPr>
        <w:tabs>
          <w:tab w:val="left" w:pos="4320"/>
          <w:tab w:val="left" w:pos="9600"/>
        </w:tabs>
        <w:spacing w:line="360" w:lineRule="auto"/>
        <w:rPr>
          <w:rFonts w:ascii="Times New Roman" w:hAnsi="Times New Roman" w:cs="Times New Roman"/>
          <w:sz w:val="24"/>
          <w:szCs w:val="24"/>
          <w:lang w:val="es-MX"/>
        </w:rPr>
      </w:pPr>
      <w:r>
        <w:rPr>
          <w:rFonts w:ascii="Times New Roman" w:hAnsi="Times New Roman" w:cs="Times New Roman"/>
          <w:sz w:val="24"/>
          <w:szCs w:val="24"/>
          <w:lang w:val="es-MX"/>
        </w:rPr>
        <w:t>Factura</w:t>
      </w:r>
    </w:p>
    <w:p w:rsidR="009D0D0D" w:rsidRDefault="009D0D0D" w:rsidP="009D0D0D">
      <w:pPr>
        <w:pStyle w:val="Prrafodelista"/>
        <w:numPr>
          <w:ilvl w:val="0"/>
          <w:numId w:val="14"/>
        </w:numPr>
        <w:tabs>
          <w:tab w:val="left" w:pos="4320"/>
          <w:tab w:val="left" w:pos="9600"/>
        </w:tabs>
        <w:spacing w:line="360" w:lineRule="auto"/>
        <w:rPr>
          <w:rFonts w:ascii="Times New Roman" w:hAnsi="Times New Roman" w:cs="Times New Roman"/>
          <w:sz w:val="24"/>
          <w:szCs w:val="24"/>
          <w:lang w:val="es-MX"/>
        </w:rPr>
      </w:pPr>
      <w:r>
        <w:rPr>
          <w:rFonts w:ascii="Times New Roman" w:hAnsi="Times New Roman" w:cs="Times New Roman"/>
          <w:sz w:val="24"/>
          <w:szCs w:val="24"/>
          <w:lang w:val="es-MX"/>
        </w:rPr>
        <w:t>Identificación Oficial</w:t>
      </w:r>
    </w:p>
    <w:p w:rsidR="009D0D0D" w:rsidRDefault="009D0D0D" w:rsidP="009D0D0D">
      <w:pPr>
        <w:pStyle w:val="Prrafodelista"/>
        <w:numPr>
          <w:ilvl w:val="0"/>
          <w:numId w:val="14"/>
        </w:numPr>
        <w:tabs>
          <w:tab w:val="left" w:pos="4320"/>
          <w:tab w:val="left" w:pos="9600"/>
        </w:tabs>
        <w:spacing w:line="360" w:lineRule="auto"/>
        <w:rPr>
          <w:rFonts w:ascii="Times New Roman" w:hAnsi="Times New Roman" w:cs="Times New Roman"/>
          <w:sz w:val="24"/>
          <w:szCs w:val="24"/>
          <w:lang w:val="es-MX"/>
        </w:rPr>
      </w:pPr>
      <w:r>
        <w:rPr>
          <w:rFonts w:ascii="Times New Roman" w:hAnsi="Times New Roman" w:cs="Times New Roman"/>
          <w:sz w:val="24"/>
          <w:szCs w:val="24"/>
          <w:lang w:val="es-MX"/>
        </w:rPr>
        <w:t>CURP</w:t>
      </w:r>
    </w:p>
    <w:p w:rsidR="009D0D0D" w:rsidRDefault="009D0D0D" w:rsidP="009D0D0D">
      <w:pPr>
        <w:pStyle w:val="Prrafodelista"/>
        <w:numPr>
          <w:ilvl w:val="0"/>
          <w:numId w:val="14"/>
        </w:numPr>
        <w:tabs>
          <w:tab w:val="left" w:pos="4320"/>
          <w:tab w:val="left" w:pos="9600"/>
        </w:tabs>
        <w:spacing w:line="360" w:lineRule="auto"/>
        <w:rPr>
          <w:rFonts w:ascii="Times New Roman" w:hAnsi="Times New Roman" w:cs="Times New Roman"/>
          <w:sz w:val="24"/>
          <w:szCs w:val="24"/>
          <w:lang w:val="es-MX"/>
        </w:rPr>
      </w:pPr>
      <w:r>
        <w:rPr>
          <w:rFonts w:ascii="Times New Roman" w:hAnsi="Times New Roman" w:cs="Times New Roman"/>
          <w:sz w:val="24"/>
          <w:szCs w:val="24"/>
          <w:lang w:val="es-MX"/>
        </w:rPr>
        <w:t xml:space="preserve">R.F.C. </w:t>
      </w:r>
    </w:p>
    <w:p w:rsidR="009D0D0D" w:rsidRDefault="009D0D0D" w:rsidP="009D0D0D">
      <w:pPr>
        <w:pStyle w:val="Prrafodelista"/>
        <w:numPr>
          <w:ilvl w:val="0"/>
          <w:numId w:val="14"/>
        </w:numPr>
        <w:tabs>
          <w:tab w:val="left" w:pos="4320"/>
          <w:tab w:val="left" w:pos="9600"/>
        </w:tabs>
        <w:spacing w:line="360" w:lineRule="auto"/>
        <w:rPr>
          <w:rFonts w:ascii="Times New Roman" w:hAnsi="Times New Roman" w:cs="Times New Roman"/>
          <w:sz w:val="24"/>
          <w:szCs w:val="24"/>
          <w:lang w:val="es-MX"/>
        </w:rPr>
      </w:pPr>
      <w:r>
        <w:rPr>
          <w:rFonts w:ascii="Times New Roman" w:hAnsi="Times New Roman" w:cs="Times New Roman"/>
          <w:sz w:val="24"/>
          <w:szCs w:val="24"/>
          <w:lang w:val="es-MX"/>
        </w:rPr>
        <w:t>Acuerdo de Cabido</w:t>
      </w:r>
    </w:p>
    <w:p w:rsidR="00B9251E" w:rsidRDefault="00B9251E" w:rsidP="009D0D0D">
      <w:pPr>
        <w:pStyle w:val="Prrafodelista"/>
        <w:numPr>
          <w:ilvl w:val="0"/>
          <w:numId w:val="14"/>
        </w:numPr>
        <w:tabs>
          <w:tab w:val="left" w:pos="4320"/>
          <w:tab w:val="left" w:pos="9600"/>
        </w:tabs>
        <w:spacing w:line="360" w:lineRule="auto"/>
        <w:rPr>
          <w:rFonts w:ascii="Times New Roman" w:hAnsi="Times New Roman" w:cs="Times New Roman"/>
          <w:sz w:val="24"/>
          <w:szCs w:val="24"/>
          <w:lang w:val="es-MX"/>
        </w:rPr>
      </w:pPr>
      <w:r>
        <w:rPr>
          <w:rFonts w:ascii="Times New Roman" w:hAnsi="Times New Roman" w:cs="Times New Roman"/>
          <w:sz w:val="24"/>
          <w:szCs w:val="24"/>
          <w:lang w:val="es-MX"/>
        </w:rPr>
        <w:t>Padrón de beneficiarios</w:t>
      </w:r>
    </w:p>
    <w:p w:rsidR="009D0D0D" w:rsidRDefault="009D0D0D" w:rsidP="00B9251E">
      <w:pPr>
        <w:tabs>
          <w:tab w:val="left" w:pos="4320"/>
          <w:tab w:val="left" w:pos="9600"/>
        </w:tabs>
        <w:spacing w:line="360" w:lineRule="auto"/>
        <w:rPr>
          <w:rFonts w:ascii="Times New Roman" w:hAnsi="Times New Roman" w:cs="Times New Roman"/>
          <w:sz w:val="24"/>
          <w:szCs w:val="24"/>
          <w:lang w:val="es-MX"/>
        </w:rPr>
      </w:pPr>
    </w:p>
    <w:p w:rsidR="00B9251E" w:rsidRDefault="00B9251E" w:rsidP="00B9251E">
      <w:pPr>
        <w:tabs>
          <w:tab w:val="left" w:pos="4320"/>
          <w:tab w:val="left" w:pos="9600"/>
        </w:tabs>
        <w:spacing w:line="360" w:lineRule="auto"/>
        <w:jc w:val="both"/>
        <w:rPr>
          <w:rFonts w:ascii="Times New Roman" w:hAnsi="Times New Roman" w:cs="Times New Roman"/>
          <w:sz w:val="24"/>
          <w:szCs w:val="24"/>
          <w:lang w:val="es-MX"/>
        </w:rPr>
      </w:pPr>
      <w:r>
        <w:rPr>
          <w:rFonts w:ascii="Times New Roman" w:hAnsi="Times New Roman" w:cs="Times New Roman"/>
          <w:sz w:val="24"/>
          <w:szCs w:val="24"/>
          <w:lang w:val="es-MX"/>
        </w:rPr>
        <w:t>Será exigible el R.F.C. cuando se trate de apoyos a Personas Físicas y/o Morales y el apoyo correspondiente sea aplicado para iniciar algún proyecto productivo, para subsistir como empresa y/o cualquier otro motivo, así mismo, se deberá contar con el acuerdo de aprobación del ayuntamiento.</w:t>
      </w:r>
    </w:p>
    <w:p w:rsidR="00B9251E" w:rsidRDefault="00B9251E" w:rsidP="00B9251E">
      <w:pPr>
        <w:tabs>
          <w:tab w:val="left" w:pos="4320"/>
          <w:tab w:val="left" w:pos="9600"/>
        </w:tabs>
        <w:spacing w:line="360" w:lineRule="auto"/>
        <w:jc w:val="both"/>
        <w:rPr>
          <w:rFonts w:ascii="Times New Roman" w:hAnsi="Times New Roman" w:cs="Times New Roman"/>
          <w:sz w:val="24"/>
          <w:szCs w:val="24"/>
          <w:lang w:val="es-MX"/>
        </w:rPr>
      </w:pPr>
    </w:p>
    <w:p w:rsidR="00B9251E" w:rsidRPr="009D0D0D" w:rsidRDefault="00B9251E" w:rsidP="00B9251E">
      <w:pPr>
        <w:tabs>
          <w:tab w:val="left" w:pos="4320"/>
          <w:tab w:val="left" w:pos="9600"/>
        </w:tabs>
        <w:spacing w:line="360" w:lineRule="auto"/>
        <w:jc w:val="both"/>
        <w:rPr>
          <w:rFonts w:ascii="Times New Roman" w:hAnsi="Times New Roman" w:cs="Times New Roman"/>
          <w:sz w:val="24"/>
          <w:szCs w:val="24"/>
          <w:lang w:val="es-MX"/>
        </w:rPr>
      </w:pPr>
      <w:r>
        <w:rPr>
          <w:rFonts w:ascii="Times New Roman" w:hAnsi="Times New Roman" w:cs="Times New Roman"/>
          <w:sz w:val="24"/>
          <w:szCs w:val="24"/>
          <w:lang w:val="es-MX"/>
        </w:rPr>
        <w:t>Invariablemente en tratándose de apoyos o subsidios que se otorguen de manera periódica mensual), se deberá contar con el acuerdo de aprobación del ayuntamiento.</w:t>
      </w:r>
    </w:p>
    <w:p w:rsidR="00842B52" w:rsidRPr="00842B52" w:rsidRDefault="009D0D0D" w:rsidP="009D0D0D">
      <w:pPr>
        <w:tabs>
          <w:tab w:val="left" w:pos="4320"/>
          <w:tab w:val="left" w:pos="9600"/>
        </w:tabs>
        <w:spacing w:line="360" w:lineRule="auto"/>
        <w:rPr>
          <w:rFonts w:ascii="Times New Roman" w:hAnsi="Times New Roman" w:cs="Times New Roman"/>
          <w:sz w:val="24"/>
          <w:szCs w:val="24"/>
          <w:lang w:val="es-MX"/>
        </w:rPr>
      </w:pPr>
      <w:r>
        <w:rPr>
          <w:rFonts w:ascii="Times New Roman" w:hAnsi="Times New Roman" w:cs="Times New Roman"/>
          <w:sz w:val="24"/>
          <w:szCs w:val="24"/>
          <w:lang w:val="es-MX"/>
        </w:rPr>
        <w:t xml:space="preserve"> </w:t>
      </w:r>
      <w:r>
        <w:rPr>
          <w:rFonts w:ascii="Times New Roman" w:hAnsi="Times New Roman" w:cs="Times New Roman"/>
          <w:sz w:val="24"/>
          <w:szCs w:val="24"/>
          <w:lang w:val="es-MX"/>
        </w:rPr>
        <w:tab/>
      </w:r>
    </w:p>
    <w:p w:rsidR="000B689A" w:rsidRDefault="000B689A" w:rsidP="000B689A">
      <w:pPr>
        <w:spacing w:line="360" w:lineRule="auto"/>
        <w:jc w:val="both"/>
        <w:rPr>
          <w:rFonts w:ascii="Times New Roman" w:hAnsi="Times New Roman" w:cs="Times New Roman"/>
          <w:sz w:val="24"/>
          <w:szCs w:val="24"/>
          <w:lang w:val="es-MX"/>
        </w:rPr>
      </w:pPr>
    </w:p>
    <w:p w:rsidR="004E5CF8" w:rsidRDefault="004E5CF8" w:rsidP="000B689A">
      <w:pPr>
        <w:spacing w:line="360" w:lineRule="auto"/>
        <w:jc w:val="both"/>
        <w:rPr>
          <w:rFonts w:ascii="Times New Roman" w:hAnsi="Times New Roman" w:cs="Times New Roman"/>
          <w:sz w:val="24"/>
          <w:szCs w:val="24"/>
          <w:lang w:val="es-MX"/>
        </w:rPr>
      </w:pPr>
      <w:r>
        <w:rPr>
          <w:rFonts w:ascii="Times New Roman" w:hAnsi="Times New Roman" w:cs="Times New Roman"/>
          <w:sz w:val="24"/>
          <w:szCs w:val="24"/>
          <w:lang w:val="es-MX"/>
        </w:rPr>
        <w:t>En tratándose de apoyos otorgados mediante programas específicos, invariablemente, además de los requisitos ya mencionados, se deberá establecer el padrón de beneficiarios correspondiente</w:t>
      </w:r>
      <w:r w:rsidR="000B689A">
        <w:rPr>
          <w:rFonts w:ascii="Times New Roman" w:hAnsi="Times New Roman" w:cs="Times New Roman"/>
          <w:sz w:val="24"/>
          <w:szCs w:val="24"/>
          <w:lang w:val="es-MX"/>
        </w:rPr>
        <w:t xml:space="preserve"> mediante reglas de carácter general.</w:t>
      </w:r>
    </w:p>
    <w:p w:rsidR="004E5CF8" w:rsidRDefault="004E5CF8" w:rsidP="00842B52">
      <w:pPr>
        <w:spacing w:line="360" w:lineRule="auto"/>
        <w:rPr>
          <w:rFonts w:ascii="Times New Roman" w:hAnsi="Times New Roman" w:cs="Times New Roman"/>
          <w:sz w:val="24"/>
          <w:szCs w:val="24"/>
          <w:lang w:val="es-MX"/>
        </w:rPr>
      </w:pPr>
    </w:p>
    <w:p w:rsidR="000B689A" w:rsidRDefault="00842B52" w:rsidP="000B689A">
      <w:pPr>
        <w:spacing w:line="360" w:lineRule="auto"/>
        <w:jc w:val="both"/>
        <w:rPr>
          <w:rFonts w:ascii="Times New Roman" w:hAnsi="Times New Roman" w:cs="Times New Roman"/>
          <w:sz w:val="24"/>
          <w:szCs w:val="24"/>
          <w:lang w:val="es-MX"/>
        </w:rPr>
      </w:pPr>
      <w:r w:rsidRPr="00842B52">
        <w:rPr>
          <w:rFonts w:ascii="Times New Roman" w:hAnsi="Times New Roman" w:cs="Times New Roman"/>
          <w:sz w:val="24"/>
          <w:szCs w:val="24"/>
          <w:lang w:val="es-MX"/>
        </w:rPr>
        <w:t>Para el control de los bienes muebl</w:t>
      </w:r>
      <w:r w:rsidR="000B689A">
        <w:rPr>
          <w:rFonts w:ascii="Times New Roman" w:hAnsi="Times New Roman" w:cs="Times New Roman"/>
          <w:sz w:val="24"/>
          <w:szCs w:val="24"/>
          <w:lang w:val="es-MX"/>
        </w:rPr>
        <w:t>es adquiridos, se deberán asignar</w:t>
      </w:r>
      <w:r w:rsidRPr="00842B52">
        <w:rPr>
          <w:rFonts w:ascii="Times New Roman" w:hAnsi="Times New Roman" w:cs="Times New Roman"/>
          <w:sz w:val="24"/>
          <w:szCs w:val="24"/>
          <w:lang w:val="es-MX"/>
        </w:rPr>
        <w:t xml:space="preserve"> las etiquetas de código de barras soportadas con las facturas de adquisición, sujetándose al contro</w:t>
      </w:r>
      <w:r w:rsidR="000B689A">
        <w:rPr>
          <w:rFonts w:ascii="Times New Roman" w:hAnsi="Times New Roman" w:cs="Times New Roman"/>
          <w:sz w:val="24"/>
          <w:szCs w:val="24"/>
          <w:lang w:val="es-MX"/>
        </w:rPr>
        <w:t>l</w:t>
      </w:r>
      <w:r w:rsidRPr="00842B52">
        <w:rPr>
          <w:rFonts w:ascii="Times New Roman" w:hAnsi="Times New Roman" w:cs="Times New Roman"/>
          <w:sz w:val="24"/>
          <w:szCs w:val="24"/>
          <w:lang w:val="es-MX"/>
        </w:rPr>
        <w:t xml:space="preserve"> que comprenderá como mínimo lo siguiente: </w:t>
      </w:r>
    </w:p>
    <w:p w:rsidR="000B689A" w:rsidRDefault="000B689A" w:rsidP="00842B52">
      <w:pPr>
        <w:spacing w:line="360" w:lineRule="auto"/>
        <w:rPr>
          <w:rFonts w:ascii="Times New Roman" w:hAnsi="Times New Roman" w:cs="Times New Roman"/>
          <w:sz w:val="24"/>
          <w:szCs w:val="24"/>
          <w:lang w:val="es-MX"/>
        </w:rPr>
      </w:pPr>
    </w:p>
    <w:p w:rsidR="000B689A" w:rsidRDefault="00842B52" w:rsidP="00842B52">
      <w:pPr>
        <w:spacing w:line="360" w:lineRule="auto"/>
        <w:rPr>
          <w:rFonts w:ascii="Times New Roman" w:hAnsi="Times New Roman" w:cs="Times New Roman"/>
          <w:sz w:val="24"/>
          <w:szCs w:val="24"/>
          <w:lang w:val="es-MX"/>
        </w:rPr>
      </w:pPr>
      <w:r w:rsidRPr="00842B52">
        <w:rPr>
          <w:rFonts w:ascii="Times New Roman" w:hAnsi="Times New Roman" w:cs="Times New Roman"/>
          <w:sz w:val="24"/>
          <w:szCs w:val="24"/>
        </w:rPr>
        <w:sym w:font="Symbol" w:char="F0B7"/>
      </w:r>
      <w:r w:rsidRPr="00842B52">
        <w:rPr>
          <w:rFonts w:ascii="Times New Roman" w:hAnsi="Times New Roman" w:cs="Times New Roman"/>
          <w:sz w:val="24"/>
          <w:szCs w:val="24"/>
          <w:lang w:val="es-MX"/>
        </w:rPr>
        <w:t xml:space="preserve"> Recepción (fecha de recepción); </w:t>
      </w:r>
    </w:p>
    <w:p w:rsidR="000B689A" w:rsidRDefault="00842B52" w:rsidP="00842B52">
      <w:pPr>
        <w:spacing w:line="360" w:lineRule="auto"/>
        <w:rPr>
          <w:rFonts w:ascii="Times New Roman" w:hAnsi="Times New Roman" w:cs="Times New Roman"/>
          <w:sz w:val="24"/>
          <w:szCs w:val="24"/>
          <w:lang w:val="es-MX"/>
        </w:rPr>
      </w:pPr>
      <w:r w:rsidRPr="00842B52">
        <w:rPr>
          <w:rFonts w:ascii="Times New Roman" w:hAnsi="Times New Roman" w:cs="Times New Roman"/>
          <w:sz w:val="24"/>
          <w:szCs w:val="24"/>
        </w:rPr>
        <w:sym w:font="Symbol" w:char="F0B7"/>
      </w:r>
      <w:r w:rsidRPr="00842B52">
        <w:rPr>
          <w:rFonts w:ascii="Times New Roman" w:hAnsi="Times New Roman" w:cs="Times New Roman"/>
          <w:sz w:val="24"/>
          <w:szCs w:val="24"/>
          <w:lang w:val="es-MX"/>
        </w:rPr>
        <w:t xml:space="preserve"> Alta en los registros contables; </w:t>
      </w:r>
    </w:p>
    <w:p w:rsidR="000B689A" w:rsidRDefault="00842B52" w:rsidP="00842B52">
      <w:pPr>
        <w:spacing w:line="360" w:lineRule="auto"/>
        <w:rPr>
          <w:rFonts w:ascii="Times New Roman" w:hAnsi="Times New Roman" w:cs="Times New Roman"/>
          <w:sz w:val="24"/>
          <w:szCs w:val="24"/>
          <w:lang w:val="es-MX"/>
        </w:rPr>
      </w:pPr>
      <w:r w:rsidRPr="00842B52">
        <w:rPr>
          <w:rFonts w:ascii="Times New Roman" w:hAnsi="Times New Roman" w:cs="Times New Roman"/>
          <w:sz w:val="24"/>
          <w:szCs w:val="24"/>
        </w:rPr>
        <w:sym w:font="Symbol" w:char="F0B7"/>
      </w:r>
      <w:r w:rsidRPr="00842B52">
        <w:rPr>
          <w:rFonts w:ascii="Times New Roman" w:hAnsi="Times New Roman" w:cs="Times New Roman"/>
          <w:sz w:val="24"/>
          <w:szCs w:val="24"/>
          <w:lang w:val="es-MX"/>
        </w:rPr>
        <w:t xml:space="preserve"> Alta en el Sistema de Control de Inventarios; </w:t>
      </w:r>
    </w:p>
    <w:p w:rsidR="000B689A" w:rsidRDefault="00842B52" w:rsidP="00842B52">
      <w:pPr>
        <w:spacing w:line="360" w:lineRule="auto"/>
        <w:rPr>
          <w:rFonts w:ascii="Times New Roman" w:hAnsi="Times New Roman" w:cs="Times New Roman"/>
          <w:sz w:val="24"/>
          <w:szCs w:val="24"/>
          <w:lang w:val="es-MX"/>
        </w:rPr>
      </w:pPr>
      <w:r w:rsidRPr="00842B52">
        <w:rPr>
          <w:rFonts w:ascii="Times New Roman" w:hAnsi="Times New Roman" w:cs="Times New Roman"/>
          <w:sz w:val="24"/>
          <w:szCs w:val="24"/>
        </w:rPr>
        <w:sym w:font="Symbol" w:char="F0B7"/>
      </w:r>
      <w:r w:rsidRPr="00842B52">
        <w:rPr>
          <w:rFonts w:ascii="Times New Roman" w:hAnsi="Times New Roman" w:cs="Times New Roman"/>
          <w:sz w:val="24"/>
          <w:szCs w:val="24"/>
          <w:lang w:val="es-MX"/>
        </w:rPr>
        <w:t xml:space="preserve"> Asignación y resguardo; </w:t>
      </w:r>
    </w:p>
    <w:p w:rsidR="000B689A" w:rsidRDefault="00842B52" w:rsidP="00842B52">
      <w:pPr>
        <w:spacing w:line="360" w:lineRule="auto"/>
        <w:rPr>
          <w:rFonts w:ascii="Times New Roman" w:hAnsi="Times New Roman" w:cs="Times New Roman"/>
          <w:sz w:val="24"/>
          <w:szCs w:val="24"/>
          <w:lang w:val="es-MX"/>
        </w:rPr>
      </w:pPr>
      <w:r w:rsidRPr="00842B52">
        <w:rPr>
          <w:rFonts w:ascii="Times New Roman" w:hAnsi="Times New Roman" w:cs="Times New Roman"/>
          <w:sz w:val="24"/>
          <w:szCs w:val="24"/>
        </w:rPr>
        <w:sym w:font="Symbol" w:char="F0B7"/>
      </w:r>
      <w:r w:rsidRPr="00842B52">
        <w:rPr>
          <w:rFonts w:ascii="Times New Roman" w:hAnsi="Times New Roman" w:cs="Times New Roman"/>
          <w:sz w:val="24"/>
          <w:szCs w:val="24"/>
          <w:lang w:val="es-MX"/>
        </w:rPr>
        <w:t xml:space="preserve"> Mantenimiento y conservación; y,</w:t>
      </w:r>
    </w:p>
    <w:p w:rsidR="004F60A7" w:rsidRDefault="00842B52" w:rsidP="00842B52">
      <w:pPr>
        <w:spacing w:line="360" w:lineRule="auto"/>
        <w:rPr>
          <w:rFonts w:ascii="Times New Roman" w:hAnsi="Times New Roman" w:cs="Times New Roman"/>
          <w:sz w:val="24"/>
          <w:szCs w:val="24"/>
          <w:lang w:val="es-MX"/>
        </w:rPr>
      </w:pPr>
      <w:r w:rsidRPr="00842B52">
        <w:rPr>
          <w:rFonts w:ascii="Times New Roman" w:hAnsi="Times New Roman" w:cs="Times New Roman"/>
          <w:sz w:val="24"/>
          <w:szCs w:val="24"/>
          <w:lang w:val="es-MX"/>
        </w:rPr>
        <w:t xml:space="preserve"> </w:t>
      </w:r>
      <w:r w:rsidRPr="00842B52">
        <w:rPr>
          <w:rFonts w:ascii="Times New Roman" w:hAnsi="Times New Roman" w:cs="Times New Roman"/>
          <w:sz w:val="24"/>
          <w:szCs w:val="24"/>
        </w:rPr>
        <w:sym w:font="Symbol" w:char="F0B7"/>
      </w:r>
      <w:r w:rsidRPr="00842B52">
        <w:rPr>
          <w:rFonts w:ascii="Times New Roman" w:hAnsi="Times New Roman" w:cs="Times New Roman"/>
          <w:sz w:val="24"/>
          <w:szCs w:val="24"/>
          <w:lang w:val="es-MX"/>
        </w:rPr>
        <w:t xml:space="preserve"> Baja y destino del bien.</w:t>
      </w:r>
    </w:p>
    <w:p w:rsidR="000B689A" w:rsidRDefault="000B689A" w:rsidP="00842B52">
      <w:pPr>
        <w:spacing w:line="360" w:lineRule="auto"/>
        <w:rPr>
          <w:rFonts w:ascii="Times New Roman" w:hAnsi="Times New Roman" w:cs="Times New Roman"/>
          <w:sz w:val="24"/>
          <w:szCs w:val="24"/>
          <w:lang w:val="es-MX"/>
        </w:rPr>
      </w:pPr>
    </w:p>
    <w:p w:rsidR="000B689A" w:rsidRDefault="000B689A" w:rsidP="00842B52">
      <w:pPr>
        <w:spacing w:line="360" w:lineRule="auto"/>
        <w:rPr>
          <w:rFonts w:ascii="Times New Roman" w:hAnsi="Times New Roman" w:cs="Times New Roman"/>
          <w:sz w:val="24"/>
          <w:szCs w:val="24"/>
          <w:lang w:val="es-MX"/>
        </w:rPr>
      </w:pPr>
      <w:r>
        <w:rPr>
          <w:rFonts w:ascii="Times New Roman" w:hAnsi="Times New Roman" w:cs="Times New Roman"/>
          <w:sz w:val="24"/>
          <w:szCs w:val="24"/>
          <w:lang w:val="es-MX"/>
        </w:rPr>
        <w:t>Para la ejecución de Obra pública, se deberá:</w:t>
      </w:r>
    </w:p>
    <w:p w:rsidR="000B689A" w:rsidRPr="00842B52" w:rsidRDefault="000B689A" w:rsidP="00842B52">
      <w:pPr>
        <w:spacing w:line="360" w:lineRule="auto"/>
        <w:rPr>
          <w:rFonts w:ascii="Times New Roman" w:hAnsi="Times New Roman" w:cs="Times New Roman"/>
          <w:sz w:val="24"/>
          <w:szCs w:val="24"/>
          <w:lang w:val="es-MX"/>
        </w:rPr>
      </w:pPr>
    </w:p>
    <w:p w:rsidR="00842B52" w:rsidRPr="000B689A" w:rsidRDefault="00842B52" w:rsidP="000B689A">
      <w:pPr>
        <w:spacing w:line="360" w:lineRule="auto"/>
        <w:rPr>
          <w:rFonts w:ascii="Times New Roman" w:hAnsi="Times New Roman" w:cs="Times New Roman"/>
          <w:sz w:val="24"/>
          <w:szCs w:val="24"/>
          <w:lang w:val="es-MX"/>
        </w:rPr>
      </w:pPr>
      <w:r w:rsidRPr="000B689A">
        <w:rPr>
          <w:rFonts w:ascii="Times New Roman" w:hAnsi="Times New Roman" w:cs="Times New Roman"/>
          <w:sz w:val="24"/>
          <w:szCs w:val="24"/>
          <w:lang w:val="es-MX"/>
        </w:rPr>
        <w:t>Considerar que las obras y proyectos este contemplada en el Programa Operativo Anual autorizado;</w:t>
      </w:r>
    </w:p>
    <w:p w:rsidR="00842B52" w:rsidRPr="00842B52" w:rsidRDefault="00842B52" w:rsidP="00842B52">
      <w:pPr>
        <w:spacing w:line="360" w:lineRule="auto"/>
        <w:rPr>
          <w:rFonts w:ascii="Times New Roman" w:hAnsi="Times New Roman" w:cs="Times New Roman"/>
          <w:sz w:val="24"/>
          <w:szCs w:val="24"/>
          <w:lang w:val="es-MX"/>
        </w:rPr>
      </w:pPr>
    </w:p>
    <w:p w:rsidR="000B689A" w:rsidRDefault="000B689A" w:rsidP="00842B52">
      <w:pPr>
        <w:spacing w:line="360" w:lineRule="auto"/>
        <w:rPr>
          <w:rFonts w:ascii="Times New Roman" w:hAnsi="Times New Roman" w:cs="Times New Roman"/>
          <w:sz w:val="24"/>
          <w:szCs w:val="24"/>
          <w:lang w:val="es-MX"/>
        </w:rPr>
      </w:pPr>
      <w:r>
        <w:rPr>
          <w:rFonts w:ascii="Times New Roman" w:hAnsi="Times New Roman" w:cs="Times New Roman"/>
          <w:sz w:val="24"/>
          <w:szCs w:val="24"/>
          <w:lang w:val="es-MX"/>
        </w:rPr>
        <w:t xml:space="preserve">Para el trámite de los recursos, </w:t>
      </w:r>
      <w:r w:rsidR="00842B52" w:rsidRPr="00842B52">
        <w:rPr>
          <w:rFonts w:ascii="Times New Roman" w:hAnsi="Times New Roman" w:cs="Times New Roman"/>
          <w:sz w:val="24"/>
          <w:szCs w:val="24"/>
          <w:lang w:val="es-MX"/>
        </w:rPr>
        <w:t xml:space="preserve">se deberá observar lo siguiente; </w:t>
      </w:r>
    </w:p>
    <w:p w:rsidR="000B689A" w:rsidRDefault="000B689A" w:rsidP="00842B52">
      <w:pPr>
        <w:spacing w:line="360" w:lineRule="auto"/>
        <w:rPr>
          <w:rFonts w:ascii="Times New Roman" w:hAnsi="Times New Roman" w:cs="Times New Roman"/>
          <w:sz w:val="24"/>
          <w:szCs w:val="24"/>
          <w:lang w:val="es-MX"/>
        </w:rPr>
      </w:pPr>
    </w:p>
    <w:p w:rsidR="000B689A" w:rsidRDefault="00842B52" w:rsidP="000B689A">
      <w:pPr>
        <w:spacing w:line="360" w:lineRule="auto"/>
        <w:jc w:val="both"/>
        <w:rPr>
          <w:rFonts w:ascii="Times New Roman" w:hAnsi="Times New Roman" w:cs="Times New Roman"/>
          <w:sz w:val="24"/>
          <w:szCs w:val="24"/>
          <w:lang w:val="es-MX"/>
        </w:rPr>
      </w:pPr>
      <w:r w:rsidRPr="00842B52">
        <w:rPr>
          <w:rFonts w:ascii="Times New Roman" w:hAnsi="Times New Roman" w:cs="Times New Roman"/>
          <w:sz w:val="24"/>
          <w:szCs w:val="24"/>
          <w:lang w:val="es-MX"/>
        </w:rPr>
        <w:t>a. Para el pago del anticipo de las obras o proyectos que se realicen por contrato, se deberá anexarse a las mismas copias del contrato, póliza a través de la cual se otorga la fianza de anticipo y cumplimiento, factura correspondiente que contenga los requisitos fiscales esta</w:t>
      </w:r>
      <w:r w:rsidR="000B689A">
        <w:rPr>
          <w:rFonts w:ascii="Times New Roman" w:hAnsi="Times New Roman" w:cs="Times New Roman"/>
          <w:sz w:val="24"/>
          <w:szCs w:val="24"/>
          <w:lang w:val="es-MX"/>
        </w:rPr>
        <w:t>blecidos.</w:t>
      </w:r>
    </w:p>
    <w:p w:rsidR="000B689A" w:rsidRDefault="000B689A" w:rsidP="00842B52">
      <w:pPr>
        <w:spacing w:line="360" w:lineRule="auto"/>
        <w:rPr>
          <w:rFonts w:ascii="Times New Roman" w:hAnsi="Times New Roman" w:cs="Times New Roman"/>
          <w:sz w:val="24"/>
          <w:szCs w:val="24"/>
          <w:lang w:val="es-MX"/>
        </w:rPr>
      </w:pPr>
    </w:p>
    <w:p w:rsidR="000B689A" w:rsidRDefault="00842B52" w:rsidP="00842B52">
      <w:pPr>
        <w:spacing w:line="360" w:lineRule="auto"/>
        <w:rPr>
          <w:rFonts w:ascii="Times New Roman" w:hAnsi="Times New Roman" w:cs="Times New Roman"/>
          <w:sz w:val="24"/>
          <w:szCs w:val="24"/>
          <w:lang w:val="es-MX"/>
        </w:rPr>
      </w:pPr>
      <w:r w:rsidRPr="00842B52">
        <w:rPr>
          <w:rFonts w:ascii="Times New Roman" w:hAnsi="Times New Roman" w:cs="Times New Roman"/>
          <w:sz w:val="24"/>
          <w:szCs w:val="24"/>
          <w:lang w:val="es-MX"/>
        </w:rPr>
        <w:t xml:space="preserve">b. En los pagos de las estimaciones subsecuentes deberán ser acompañados: de la factura por el monto de la estimación, fianza de cumplimiento en su caso, generadores, copia del reporte del laboratorio de control de calidad, reporte fotográfico de los avances de la obra; </w:t>
      </w:r>
    </w:p>
    <w:p w:rsidR="000B689A" w:rsidRDefault="000B689A" w:rsidP="00842B52">
      <w:pPr>
        <w:spacing w:line="360" w:lineRule="auto"/>
        <w:rPr>
          <w:rFonts w:ascii="Times New Roman" w:hAnsi="Times New Roman" w:cs="Times New Roman"/>
          <w:sz w:val="24"/>
          <w:szCs w:val="24"/>
          <w:lang w:val="es-MX"/>
        </w:rPr>
      </w:pPr>
      <w:r w:rsidRPr="00842B52">
        <w:rPr>
          <w:rFonts w:ascii="Times New Roman" w:hAnsi="Times New Roman" w:cs="Times New Roman"/>
          <w:sz w:val="24"/>
          <w:szCs w:val="24"/>
          <w:lang w:val="es-MX"/>
        </w:rPr>
        <w:t>Y</w:t>
      </w:r>
      <w:r w:rsidR="00842B52" w:rsidRPr="00842B52">
        <w:rPr>
          <w:rFonts w:ascii="Times New Roman" w:hAnsi="Times New Roman" w:cs="Times New Roman"/>
          <w:sz w:val="24"/>
          <w:szCs w:val="24"/>
          <w:lang w:val="es-MX"/>
        </w:rPr>
        <w:t xml:space="preserve">, </w:t>
      </w:r>
    </w:p>
    <w:p w:rsidR="000B689A" w:rsidRDefault="000B689A" w:rsidP="00842B52">
      <w:pPr>
        <w:spacing w:line="360" w:lineRule="auto"/>
        <w:rPr>
          <w:rFonts w:ascii="Times New Roman" w:hAnsi="Times New Roman" w:cs="Times New Roman"/>
          <w:sz w:val="24"/>
          <w:szCs w:val="24"/>
          <w:lang w:val="es-MX"/>
        </w:rPr>
      </w:pPr>
    </w:p>
    <w:p w:rsidR="004B1D77" w:rsidRDefault="00842B52" w:rsidP="00842B52">
      <w:pPr>
        <w:spacing w:line="360" w:lineRule="auto"/>
        <w:rPr>
          <w:rFonts w:ascii="Times New Roman" w:hAnsi="Times New Roman" w:cs="Times New Roman"/>
          <w:sz w:val="24"/>
          <w:szCs w:val="24"/>
          <w:lang w:val="es-MX"/>
        </w:rPr>
      </w:pPr>
      <w:r w:rsidRPr="00842B52">
        <w:rPr>
          <w:rFonts w:ascii="Times New Roman" w:hAnsi="Times New Roman" w:cs="Times New Roman"/>
          <w:sz w:val="24"/>
          <w:szCs w:val="24"/>
          <w:lang w:val="es-MX"/>
        </w:rPr>
        <w:t>c. En el pago de Finiquito además de lo señalado en el párrafo anterior se deberá agregar, actas de entrega-recepción del contratista y fianza de vicios ocultos y así como fotografías de la obra terminada.</w:t>
      </w:r>
    </w:p>
    <w:p w:rsidR="00946F01" w:rsidRDefault="00946F01" w:rsidP="00842B52">
      <w:pPr>
        <w:spacing w:line="360" w:lineRule="auto"/>
        <w:rPr>
          <w:rFonts w:ascii="Times New Roman" w:hAnsi="Times New Roman" w:cs="Times New Roman"/>
          <w:sz w:val="24"/>
          <w:szCs w:val="24"/>
          <w:lang w:val="es-MX"/>
        </w:rPr>
      </w:pPr>
    </w:p>
    <w:p w:rsidR="00946F01" w:rsidRPr="00842B52" w:rsidRDefault="00946F01" w:rsidP="00842B52">
      <w:pPr>
        <w:spacing w:line="360" w:lineRule="auto"/>
        <w:rPr>
          <w:rFonts w:ascii="Times New Roman" w:hAnsi="Times New Roman" w:cs="Times New Roman"/>
          <w:sz w:val="24"/>
          <w:szCs w:val="24"/>
          <w:lang w:val="es-MX"/>
        </w:rPr>
      </w:pPr>
      <w:r>
        <w:rPr>
          <w:rFonts w:ascii="Times New Roman" w:hAnsi="Times New Roman" w:cs="Times New Roman"/>
          <w:sz w:val="24"/>
          <w:szCs w:val="24"/>
          <w:lang w:val="es-MX"/>
        </w:rPr>
        <w:t>Invariablemente los pagos que correspondan a Obra Pública, deberán ser liquidados mediante transferencia electrónica.</w:t>
      </w:r>
    </w:p>
    <w:p w:rsidR="00842B52" w:rsidRDefault="00842B52" w:rsidP="00842B52">
      <w:pPr>
        <w:spacing w:line="360" w:lineRule="auto"/>
        <w:rPr>
          <w:rFonts w:ascii="Times New Roman" w:hAnsi="Times New Roman" w:cs="Times New Roman"/>
          <w:sz w:val="24"/>
          <w:szCs w:val="24"/>
          <w:lang w:val="es-MX"/>
        </w:rPr>
      </w:pPr>
    </w:p>
    <w:p w:rsidR="004B1D77" w:rsidRDefault="004B1D77" w:rsidP="00842B52">
      <w:pPr>
        <w:spacing w:line="360" w:lineRule="auto"/>
        <w:rPr>
          <w:rFonts w:ascii="Times New Roman" w:hAnsi="Times New Roman" w:cs="Times New Roman"/>
          <w:sz w:val="24"/>
          <w:szCs w:val="24"/>
          <w:lang w:val="es-MX"/>
        </w:rPr>
      </w:pPr>
      <w:r>
        <w:rPr>
          <w:rFonts w:ascii="Times New Roman" w:hAnsi="Times New Roman" w:cs="Times New Roman"/>
          <w:sz w:val="24"/>
          <w:szCs w:val="24"/>
          <w:lang w:val="es-MX"/>
        </w:rPr>
        <w:t>Para el pago de ADEFAS (Adeudos de Ejercicios Fiscales Anteriores), invariablemente deberán estar presupuestadas y se anexara la factura original que genero la ADEFA, así como copia de la póliza en la que se generó el momento contable del devengado.</w:t>
      </w:r>
    </w:p>
    <w:p w:rsidR="00946F01" w:rsidRDefault="00946F01" w:rsidP="00842B52">
      <w:pPr>
        <w:spacing w:line="360" w:lineRule="auto"/>
        <w:rPr>
          <w:rFonts w:ascii="Times New Roman" w:hAnsi="Times New Roman" w:cs="Times New Roman"/>
          <w:sz w:val="24"/>
          <w:szCs w:val="24"/>
          <w:lang w:val="es-MX"/>
        </w:rPr>
      </w:pPr>
    </w:p>
    <w:p w:rsidR="00946F01" w:rsidRPr="00842B52" w:rsidRDefault="00946F01" w:rsidP="00946F01">
      <w:pPr>
        <w:spacing w:line="360" w:lineRule="auto"/>
        <w:jc w:val="both"/>
        <w:rPr>
          <w:rFonts w:ascii="Times New Roman" w:hAnsi="Times New Roman" w:cs="Times New Roman"/>
          <w:sz w:val="24"/>
          <w:szCs w:val="24"/>
          <w:lang w:val="es-MX"/>
        </w:rPr>
      </w:pPr>
      <w:r>
        <w:rPr>
          <w:rFonts w:ascii="Times New Roman" w:hAnsi="Times New Roman" w:cs="Times New Roman"/>
          <w:sz w:val="24"/>
          <w:szCs w:val="24"/>
          <w:lang w:val="es-MX"/>
        </w:rPr>
        <w:t>De conformidad con lo establecido en la Ley General de Contabilidad Gubernamental, de manera general y en lo posible todos los pagos deberán realizarse mediante transferencia electrónica.</w:t>
      </w:r>
    </w:p>
    <w:p w:rsidR="00842B52" w:rsidRPr="00842B52" w:rsidRDefault="00842B52" w:rsidP="00842B52">
      <w:pPr>
        <w:spacing w:line="360" w:lineRule="auto"/>
        <w:rPr>
          <w:rFonts w:ascii="Times New Roman" w:hAnsi="Times New Roman" w:cs="Times New Roman"/>
          <w:sz w:val="24"/>
          <w:szCs w:val="24"/>
          <w:lang w:val="es-MX"/>
        </w:rPr>
      </w:pPr>
    </w:p>
    <w:p w:rsidR="00842B52" w:rsidRPr="00842B52" w:rsidRDefault="00842B52" w:rsidP="00842B52">
      <w:pPr>
        <w:rPr>
          <w:lang w:val="es-MX"/>
        </w:rPr>
      </w:pPr>
    </w:p>
    <w:p w:rsidR="00842B52" w:rsidRPr="00842B52" w:rsidRDefault="00842B52">
      <w:pPr>
        <w:rPr>
          <w:rFonts w:ascii="Times New Roman"/>
          <w:sz w:val="27"/>
          <w:lang w:val="es-MX"/>
        </w:rPr>
      </w:pPr>
    </w:p>
    <w:p w:rsidR="004F60A7" w:rsidRPr="0040199F" w:rsidRDefault="004F60A7">
      <w:pPr>
        <w:rPr>
          <w:rFonts w:ascii="Times New Roman"/>
          <w:sz w:val="27"/>
          <w:lang w:val="es-MX"/>
        </w:rPr>
        <w:sectPr w:rsidR="004F60A7" w:rsidRPr="0040199F" w:rsidSect="00A314BE">
          <w:headerReference w:type="default" r:id="rId9"/>
          <w:footerReference w:type="default" r:id="rId10"/>
          <w:type w:val="continuous"/>
          <w:pgSz w:w="12240" w:h="15840"/>
          <w:pgMar w:top="284" w:right="1750" w:bottom="284" w:left="1701" w:header="720" w:footer="720" w:gutter="0"/>
          <w:cols w:space="720"/>
        </w:sectPr>
      </w:pPr>
    </w:p>
    <w:p w:rsidR="003B1607" w:rsidRPr="0040199F" w:rsidRDefault="003B1607">
      <w:pPr>
        <w:pStyle w:val="Textoindependiente"/>
        <w:rPr>
          <w:rFonts w:ascii="Times New Roman"/>
          <w:sz w:val="36"/>
          <w:lang w:val="es-MX"/>
        </w:rPr>
      </w:pPr>
    </w:p>
    <w:p w:rsidR="003B1607" w:rsidRPr="00842B52" w:rsidRDefault="00AD2720">
      <w:pPr>
        <w:pStyle w:val="Puesto"/>
        <w:rPr>
          <w:lang w:val="es-MX"/>
        </w:rPr>
      </w:pPr>
      <w:hyperlink r:id="rId11">
        <w:r w:rsidR="00B7302F" w:rsidRPr="00842B52">
          <w:rPr>
            <w:color w:val="FFFFFF"/>
            <w:w w:val="90"/>
            <w:lang w:val="es-MX"/>
          </w:rPr>
          <w:t>www.madero.gob.mx</w:t>
        </w:r>
      </w:hyperlink>
    </w:p>
    <w:p w:rsidR="0040199F" w:rsidRPr="00842B52" w:rsidRDefault="00B7302F" w:rsidP="0040199F">
      <w:pPr>
        <w:pStyle w:val="Textoindependiente"/>
        <w:spacing w:before="106"/>
        <w:ind w:right="118" w:firstLine="720"/>
        <w:jc w:val="center"/>
        <w:rPr>
          <w:lang w:val="es-MX"/>
        </w:rPr>
      </w:pPr>
      <w:r w:rsidRPr="00842B52">
        <w:rPr>
          <w:lang w:val="es-MX"/>
        </w:rPr>
        <w:br w:type="column"/>
      </w:r>
    </w:p>
    <w:p w:rsidR="0040199F" w:rsidRPr="0040199F" w:rsidRDefault="0040199F" w:rsidP="0040199F">
      <w:pPr>
        <w:pStyle w:val="Textoindependiente"/>
        <w:spacing w:before="106"/>
        <w:ind w:right="-7561" w:firstLine="720"/>
        <w:jc w:val="center"/>
        <w:rPr>
          <w:b/>
          <w:lang w:val="es-ES"/>
        </w:rPr>
      </w:pPr>
      <w:r w:rsidRPr="00842B52">
        <w:rPr>
          <w:lang w:val="es-MX"/>
        </w:rPr>
        <w:t xml:space="preserve">                                 </w:t>
      </w:r>
      <w:r w:rsidRPr="0040199F">
        <w:rPr>
          <w:b/>
          <w:lang w:val="es-ES"/>
        </w:rPr>
        <w:t>CONTENIDO</w:t>
      </w:r>
    </w:p>
    <w:p w:rsidR="003B1607" w:rsidRPr="0040199F" w:rsidRDefault="0040199F" w:rsidP="0040199F">
      <w:pPr>
        <w:pStyle w:val="Textoindependiente"/>
        <w:spacing w:before="106"/>
        <w:ind w:right="-2600"/>
        <w:jc w:val="center"/>
        <w:rPr>
          <w:lang w:val="es-AR"/>
        </w:rPr>
      </w:pPr>
      <w:r>
        <w:rPr>
          <w:lang w:val="es-AR"/>
        </w:rPr>
        <w:t xml:space="preserve">                                                                  </w:t>
      </w:r>
    </w:p>
    <w:sectPr w:rsidR="003B1607" w:rsidRPr="0040199F" w:rsidSect="0040199F">
      <w:type w:val="continuous"/>
      <w:pgSz w:w="12240" w:h="15840"/>
      <w:pgMar w:top="1134" w:right="697" w:bottom="0" w:left="743" w:header="720" w:footer="720" w:gutter="0"/>
      <w:cols w:num="2" w:space="720" w:equalWidth="0">
        <w:col w:w="3354" w:space="2567"/>
        <w:col w:w="4879"/>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E1544" w:rsidRDefault="00DE1544" w:rsidP="00AF492B">
      <w:r>
        <w:separator/>
      </w:r>
    </w:p>
  </w:endnote>
  <w:endnote w:type="continuationSeparator" w:id="0">
    <w:p w:rsidR="00DE1544" w:rsidRDefault="00DE1544" w:rsidP="00AF49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75B3" w:rsidRPr="00DC462D" w:rsidRDefault="008275B3" w:rsidP="00C02442">
    <w:pPr>
      <w:pStyle w:val="Textoindependiente"/>
      <w:rPr>
        <w:rFonts w:ascii="Times New Roman"/>
        <w:sz w:val="16"/>
        <w:szCs w:val="16"/>
        <w:lang w:val="es-MX"/>
      </w:rPr>
    </w:pPr>
    <w:r w:rsidRPr="00DC462D">
      <w:rPr>
        <w:color w:val="0C060D"/>
        <w:sz w:val="16"/>
        <w:szCs w:val="16"/>
        <w:lang w:val="es-MX"/>
      </w:rPr>
      <w:t>Portal</w:t>
    </w:r>
    <w:r w:rsidRPr="00DC462D">
      <w:rPr>
        <w:color w:val="0C060D"/>
        <w:spacing w:val="-36"/>
        <w:sz w:val="16"/>
        <w:szCs w:val="16"/>
        <w:lang w:val="es-MX"/>
      </w:rPr>
      <w:t xml:space="preserve"> </w:t>
    </w:r>
    <w:r w:rsidRPr="00DC462D">
      <w:rPr>
        <w:color w:val="0C060D"/>
        <w:sz w:val="16"/>
        <w:szCs w:val="16"/>
        <w:lang w:val="es-MX"/>
      </w:rPr>
      <w:t>Hidalgo</w:t>
    </w:r>
    <w:r w:rsidRPr="00DC462D">
      <w:rPr>
        <w:color w:val="0C060D"/>
        <w:spacing w:val="-35"/>
        <w:sz w:val="16"/>
        <w:szCs w:val="16"/>
        <w:lang w:val="es-MX"/>
      </w:rPr>
      <w:t xml:space="preserve"> </w:t>
    </w:r>
    <w:r w:rsidRPr="00DC462D">
      <w:rPr>
        <w:color w:val="0C060D"/>
        <w:sz w:val="16"/>
        <w:szCs w:val="16"/>
        <w:lang w:val="es-MX"/>
      </w:rPr>
      <w:t>#35</w:t>
    </w:r>
    <w:r w:rsidRPr="00DC462D">
      <w:rPr>
        <w:color w:val="0C060D"/>
        <w:spacing w:val="-36"/>
        <w:sz w:val="16"/>
        <w:szCs w:val="16"/>
        <w:lang w:val="es-MX"/>
      </w:rPr>
      <w:t xml:space="preserve"> </w:t>
    </w:r>
    <w:r w:rsidRPr="00DC462D">
      <w:rPr>
        <w:color w:val="0C060D"/>
        <w:sz w:val="16"/>
        <w:szCs w:val="16"/>
        <w:lang w:val="es-MX"/>
      </w:rPr>
      <w:t>Col.</w:t>
    </w:r>
    <w:r w:rsidRPr="00DC462D">
      <w:rPr>
        <w:color w:val="0C060D"/>
        <w:spacing w:val="-35"/>
        <w:sz w:val="16"/>
        <w:szCs w:val="16"/>
        <w:lang w:val="es-MX"/>
      </w:rPr>
      <w:t xml:space="preserve"> </w:t>
    </w:r>
    <w:r w:rsidRPr="00DC462D">
      <w:rPr>
        <w:color w:val="0C060D"/>
        <w:sz w:val="16"/>
        <w:szCs w:val="16"/>
        <w:lang w:val="es-MX"/>
      </w:rPr>
      <w:t>Centro,</w:t>
    </w:r>
    <w:r w:rsidRPr="00DC462D">
      <w:rPr>
        <w:color w:val="0C060D"/>
        <w:spacing w:val="-36"/>
        <w:sz w:val="16"/>
        <w:szCs w:val="16"/>
        <w:lang w:val="es-MX"/>
      </w:rPr>
      <w:t xml:space="preserve"> </w:t>
    </w:r>
    <w:r w:rsidRPr="00DC462D">
      <w:rPr>
        <w:color w:val="0C060D"/>
        <w:sz w:val="16"/>
        <w:szCs w:val="16"/>
        <w:lang w:val="es-MX"/>
      </w:rPr>
      <w:t>Villa</w:t>
    </w:r>
    <w:r w:rsidRPr="00DC462D">
      <w:rPr>
        <w:color w:val="0C060D"/>
        <w:spacing w:val="-35"/>
        <w:sz w:val="16"/>
        <w:szCs w:val="16"/>
        <w:lang w:val="es-MX"/>
      </w:rPr>
      <w:t xml:space="preserve"> </w:t>
    </w:r>
    <w:r w:rsidRPr="00DC462D">
      <w:rPr>
        <w:color w:val="0C060D"/>
        <w:sz w:val="16"/>
        <w:szCs w:val="16"/>
        <w:lang w:val="es-MX"/>
      </w:rPr>
      <w:t>Madero,</w:t>
    </w:r>
    <w:r w:rsidRPr="00DC462D">
      <w:rPr>
        <w:color w:val="0C060D"/>
        <w:spacing w:val="-36"/>
        <w:sz w:val="16"/>
        <w:szCs w:val="16"/>
        <w:lang w:val="es-MX"/>
      </w:rPr>
      <w:t xml:space="preserve"> </w:t>
    </w:r>
    <w:r w:rsidRPr="00DC462D">
      <w:rPr>
        <w:color w:val="0C060D"/>
        <w:sz w:val="16"/>
        <w:szCs w:val="16"/>
        <w:lang w:val="es-MX"/>
      </w:rPr>
      <w:t>Madero, Michoacán C.P</w:t>
    </w:r>
    <w:r w:rsidRPr="00DC462D">
      <w:rPr>
        <w:color w:val="0C060D"/>
        <w:spacing w:val="-10"/>
        <w:sz w:val="16"/>
        <w:szCs w:val="16"/>
        <w:lang w:val="es-MX"/>
      </w:rPr>
      <w:t xml:space="preserve"> </w:t>
    </w:r>
    <w:r w:rsidRPr="00DC462D">
      <w:rPr>
        <w:color w:val="0C060D"/>
        <w:sz w:val="16"/>
        <w:szCs w:val="16"/>
        <w:lang w:val="es-MX"/>
      </w:rPr>
      <w:t xml:space="preserve">58480 </w:t>
    </w:r>
    <w:hyperlink r:id="rId1">
      <w:r w:rsidRPr="00DC462D">
        <w:rPr>
          <w:color w:val="0C060D"/>
          <w:spacing w:val="-1"/>
          <w:sz w:val="16"/>
          <w:szCs w:val="16"/>
          <w:lang w:val="es-MX"/>
        </w:rPr>
        <w:t>maderomich2018@gmail.com</w:t>
      </w:r>
    </w:hyperlink>
    <w:r w:rsidRPr="00DC462D">
      <w:rPr>
        <w:color w:val="0C060D"/>
        <w:spacing w:val="-1"/>
        <w:sz w:val="16"/>
        <w:szCs w:val="16"/>
        <w:lang w:val="es-MX"/>
      </w:rPr>
      <w:t xml:space="preserve"> </w:t>
    </w:r>
    <w:r>
      <w:rPr>
        <w:color w:val="0C060D"/>
        <w:spacing w:val="-1"/>
        <w:sz w:val="16"/>
        <w:szCs w:val="16"/>
        <w:lang w:val="es-MX"/>
      </w:rPr>
      <w:t xml:space="preserve">        </w:t>
    </w:r>
    <w:r w:rsidRPr="00DC462D">
      <w:rPr>
        <w:color w:val="0C060D"/>
        <w:w w:val="90"/>
        <w:sz w:val="16"/>
        <w:szCs w:val="16"/>
        <w:lang w:val="es-MX"/>
      </w:rPr>
      <w:t>3-41-20-04 /</w:t>
    </w:r>
    <w:r w:rsidRPr="00DC462D">
      <w:rPr>
        <w:color w:val="0C060D"/>
        <w:spacing w:val="23"/>
        <w:w w:val="90"/>
        <w:sz w:val="16"/>
        <w:szCs w:val="16"/>
        <w:lang w:val="es-MX"/>
      </w:rPr>
      <w:t xml:space="preserve"> </w:t>
    </w:r>
    <w:r w:rsidRPr="00DC462D">
      <w:rPr>
        <w:color w:val="0C060D"/>
        <w:w w:val="90"/>
        <w:sz w:val="16"/>
        <w:szCs w:val="16"/>
        <w:lang w:val="es-MX"/>
      </w:rPr>
      <w:t>3-41-20-78</w:t>
    </w:r>
  </w:p>
  <w:p w:rsidR="008275B3" w:rsidRPr="00C02442" w:rsidRDefault="008275B3" w:rsidP="00C02442">
    <w:pPr>
      <w:tabs>
        <w:tab w:val="center" w:pos="4550"/>
        <w:tab w:val="left" w:pos="5818"/>
      </w:tabs>
      <w:ind w:right="260"/>
      <w:rPr>
        <w:color w:val="0F243E" w:themeColor="text2" w:themeShade="80"/>
        <w:sz w:val="14"/>
        <w:szCs w:val="14"/>
        <w:lang w:val="es-MX"/>
      </w:rPr>
    </w:pPr>
    <w:r w:rsidRPr="00C02442">
      <w:rPr>
        <w:color w:val="548DD4" w:themeColor="text2" w:themeTint="99"/>
        <w:spacing w:val="60"/>
        <w:sz w:val="14"/>
        <w:szCs w:val="14"/>
        <w:lang w:val="es-ES"/>
      </w:rPr>
      <w:t>Página</w:t>
    </w:r>
    <w:r w:rsidRPr="00C02442">
      <w:rPr>
        <w:color w:val="548DD4" w:themeColor="text2" w:themeTint="99"/>
        <w:sz w:val="14"/>
        <w:szCs w:val="14"/>
        <w:lang w:val="es-ES"/>
      </w:rPr>
      <w:t xml:space="preserve"> </w:t>
    </w:r>
    <w:r w:rsidRPr="00C02442">
      <w:rPr>
        <w:color w:val="17365D" w:themeColor="text2" w:themeShade="BF"/>
        <w:sz w:val="14"/>
        <w:szCs w:val="14"/>
      </w:rPr>
      <w:fldChar w:fldCharType="begin"/>
    </w:r>
    <w:r w:rsidRPr="00C02442">
      <w:rPr>
        <w:color w:val="17365D" w:themeColor="text2" w:themeShade="BF"/>
        <w:sz w:val="14"/>
        <w:szCs w:val="14"/>
        <w:lang w:val="es-MX"/>
      </w:rPr>
      <w:instrText>PAGE   \* MERGEFORMAT</w:instrText>
    </w:r>
    <w:r w:rsidRPr="00C02442">
      <w:rPr>
        <w:color w:val="17365D" w:themeColor="text2" w:themeShade="BF"/>
        <w:sz w:val="14"/>
        <w:szCs w:val="14"/>
      </w:rPr>
      <w:fldChar w:fldCharType="separate"/>
    </w:r>
    <w:r w:rsidR="00AD2720" w:rsidRPr="00AD2720">
      <w:rPr>
        <w:noProof/>
        <w:color w:val="17365D" w:themeColor="text2" w:themeShade="BF"/>
        <w:sz w:val="14"/>
        <w:szCs w:val="14"/>
        <w:lang w:val="es-ES"/>
      </w:rPr>
      <w:t>3</w:t>
    </w:r>
    <w:r w:rsidRPr="00C02442">
      <w:rPr>
        <w:color w:val="17365D" w:themeColor="text2" w:themeShade="BF"/>
        <w:sz w:val="14"/>
        <w:szCs w:val="14"/>
      </w:rPr>
      <w:fldChar w:fldCharType="end"/>
    </w:r>
    <w:r w:rsidRPr="00C02442">
      <w:rPr>
        <w:color w:val="17365D" w:themeColor="text2" w:themeShade="BF"/>
        <w:sz w:val="14"/>
        <w:szCs w:val="14"/>
        <w:lang w:val="es-ES"/>
      </w:rPr>
      <w:t xml:space="preserve"> | </w:t>
    </w:r>
    <w:r w:rsidRPr="00C02442">
      <w:rPr>
        <w:color w:val="17365D" w:themeColor="text2" w:themeShade="BF"/>
        <w:sz w:val="14"/>
        <w:szCs w:val="14"/>
      </w:rPr>
      <w:fldChar w:fldCharType="begin"/>
    </w:r>
    <w:r w:rsidRPr="00C02442">
      <w:rPr>
        <w:color w:val="17365D" w:themeColor="text2" w:themeShade="BF"/>
        <w:sz w:val="14"/>
        <w:szCs w:val="14"/>
        <w:lang w:val="es-MX"/>
      </w:rPr>
      <w:instrText>NUMPAGES  \* Arabic  \* MERGEFORMAT</w:instrText>
    </w:r>
    <w:r w:rsidRPr="00C02442">
      <w:rPr>
        <w:color w:val="17365D" w:themeColor="text2" w:themeShade="BF"/>
        <w:sz w:val="14"/>
        <w:szCs w:val="14"/>
      </w:rPr>
      <w:fldChar w:fldCharType="separate"/>
    </w:r>
    <w:r w:rsidR="00AD2720" w:rsidRPr="00AD2720">
      <w:rPr>
        <w:noProof/>
        <w:color w:val="17365D" w:themeColor="text2" w:themeShade="BF"/>
        <w:sz w:val="14"/>
        <w:szCs w:val="14"/>
        <w:lang w:val="es-ES"/>
      </w:rPr>
      <w:t>8</w:t>
    </w:r>
    <w:r w:rsidRPr="00C02442">
      <w:rPr>
        <w:color w:val="17365D" w:themeColor="text2" w:themeShade="BF"/>
        <w:sz w:val="14"/>
        <w:szCs w:val="14"/>
      </w:rPr>
      <w:fldChar w:fldCharType="end"/>
    </w:r>
  </w:p>
  <w:p w:rsidR="008275B3" w:rsidRPr="00C02442" w:rsidRDefault="008275B3">
    <w:pPr>
      <w:pStyle w:val="Piedepgina"/>
      <w:rPr>
        <w:lang w:val="es-MX"/>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E1544" w:rsidRDefault="00DE1544" w:rsidP="00AF492B">
      <w:r>
        <w:separator/>
      </w:r>
    </w:p>
  </w:footnote>
  <w:footnote w:type="continuationSeparator" w:id="0">
    <w:p w:rsidR="00DE1544" w:rsidRDefault="00DE1544" w:rsidP="00AF492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75B3" w:rsidRPr="00AF492B" w:rsidRDefault="008275B3" w:rsidP="00C02442">
    <w:pPr>
      <w:pStyle w:val="Encabezado"/>
      <w:jc w:val="both"/>
      <w:rPr>
        <w:sz w:val="24"/>
        <w:szCs w:val="24"/>
        <w:lang w:val="es-MX"/>
      </w:rPr>
    </w:pPr>
    <w:r>
      <w:rPr>
        <w:noProof/>
        <w:lang w:val="es-MX" w:eastAsia="es-MX"/>
      </w:rPr>
      <w:drawing>
        <wp:inline distT="0" distB="0" distL="0" distR="0" wp14:anchorId="789BC82C">
          <wp:extent cx="1019175" cy="971550"/>
          <wp:effectExtent l="0" t="0" r="0" b="0"/>
          <wp:docPr id="108" name="Imagen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19648" cy="972001"/>
                  </a:xfrm>
                  <a:prstGeom prst="rect">
                    <a:avLst/>
                  </a:prstGeom>
                  <a:noFill/>
                </pic:spPr>
              </pic:pic>
            </a:graphicData>
          </a:graphic>
        </wp:inline>
      </w:drawing>
    </w:r>
    <w:r w:rsidRPr="00AF492B">
      <w:rPr>
        <w:lang w:val="es-MX"/>
      </w:rPr>
      <w:t xml:space="preserve"> </w:t>
    </w:r>
    <w:r w:rsidRPr="00C02442">
      <w:rPr>
        <w:b/>
        <w:sz w:val="24"/>
        <w:szCs w:val="24"/>
        <w:lang w:val="es-MX"/>
      </w:rPr>
      <w:t>MANUAL DE CONTABILIDAD DEL MUNICIPIO DE MADERO MICHOACAN</w:t>
    </w:r>
  </w:p>
  <w:p w:rsidR="008275B3" w:rsidRPr="00AF492B" w:rsidRDefault="008275B3">
    <w:pPr>
      <w:pStyle w:val="Encabezado"/>
      <w:rPr>
        <w:sz w:val="24"/>
        <w:szCs w:val="24"/>
        <w:lang w:val="es-MX"/>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9359E1"/>
    <w:multiLevelType w:val="hybridMultilevel"/>
    <w:tmpl w:val="86E808BE"/>
    <w:lvl w:ilvl="0" w:tplc="BB36BFBC">
      <w:start w:val="1"/>
      <w:numFmt w:val="bullet"/>
      <w:lvlRestart w:val="0"/>
      <w:lvlText w:val=""/>
      <w:lvlJc w:val="left"/>
      <w:pPr>
        <w:tabs>
          <w:tab w:val="num" w:pos="720"/>
        </w:tabs>
        <w:ind w:left="720" w:hanging="432"/>
      </w:pPr>
      <w:rPr>
        <w:rFonts w:ascii="Symbol" w:hAnsi="Symbol" w:hint="default"/>
      </w:rPr>
    </w:lvl>
    <w:lvl w:ilvl="1" w:tplc="0C0A0003" w:tentative="1">
      <w:start w:val="1"/>
      <w:numFmt w:val="bullet"/>
      <w:lvlText w:val="o"/>
      <w:lvlJc w:val="left"/>
      <w:pPr>
        <w:tabs>
          <w:tab w:val="num" w:pos="1728"/>
        </w:tabs>
        <w:ind w:left="1728" w:hanging="360"/>
      </w:pPr>
      <w:rPr>
        <w:rFonts w:ascii="Courier New" w:hAnsi="Courier New" w:cs="Courier New" w:hint="default"/>
      </w:rPr>
    </w:lvl>
    <w:lvl w:ilvl="2" w:tplc="0C0A0005" w:tentative="1">
      <w:start w:val="1"/>
      <w:numFmt w:val="bullet"/>
      <w:lvlText w:val=""/>
      <w:lvlJc w:val="left"/>
      <w:pPr>
        <w:tabs>
          <w:tab w:val="num" w:pos="2448"/>
        </w:tabs>
        <w:ind w:left="2448" w:hanging="360"/>
      </w:pPr>
      <w:rPr>
        <w:rFonts w:ascii="Wingdings" w:hAnsi="Wingdings" w:hint="default"/>
      </w:rPr>
    </w:lvl>
    <w:lvl w:ilvl="3" w:tplc="0C0A0001" w:tentative="1">
      <w:start w:val="1"/>
      <w:numFmt w:val="bullet"/>
      <w:lvlText w:val=""/>
      <w:lvlJc w:val="left"/>
      <w:pPr>
        <w:tabs>
          <w:tab w:val="num" w:pos="3168"/>
        </w:tabs>
        <w:ind w:left="3168" w:hanging="360"/>
      </w:pPr>
      <w:rPr>
        <w:rFonts w:ascii="Symbol" w:hAnsi="Symbol" w:hint="default"/>
      </w:rPr>
    </w:lvl>
    <w:lvl w:ilvl="4" w:tplc="0C0A0003" w:tentative="1">
      <w:start w:val="1"/>
      <w:numFmt w:val="bullet"/>
      <w:lvlText w:val="o"/>
      <w:lvlJc w:val="left"/>
      <w:pPr>
        <w:tabs>
          <w:tab w:val="num" w:pos="3888"/>
        </w:tabs>
        <w:ind w:left="3888" w:hanging="360"/>
      </w:pPr>
      <w:rPr>
        <w:rFonts w:ascii="Courier New" w:hAnsi="Courier New" w:cs="Courier New" w:hint="default"/>
      </w:rPr>
    </w:lvl>
    <w:lvl w:ilvl="5" w:tplc="0C0A0005" w:tentative="1">
      <w:start w:val="1"/>
      <w:numFmt w:val="bullet"/>
      <w:lvlText w:val=""/>
      <w:lvlJc w:val="left"/>
      <w:pPr>
        <w:tabs>
          <w:tab w:val="num" w:pos="4608"/>
        </w:tabs>
        <w:ind w:left="4608" w:hanging="360"/>
      </w:pPr>
      <w:rPr>
        <w:rFonts w:ascii="Wingdings" w:hAnsi="Wingdings" w:hint="default"/>
      </w:rPr>
    </w:lvl>
    <w:lvl w:ilvl="6" w:tplc="0C0A0001" w:tentative="1">
      <w:start w:val="1"/>
      <w:numFmt w:val="bullet"/>
      <w:lvlText w:val=""/>
      <w:lvlJc w:val="left"/>
      <w:pPr>
        <w:tabs>
          <w:tab w:val="num" w:pos="5328"/>
        </w:tabs>
        <w:ind w:left="5328" w:hanging="360"/>
      </w:pPr>
      <w:rPr>
        <w:rFonts w:ascii="Symbol" w:hAnsi="Symbol" w:hint="default"/>
      </w:rPr>
    </w:lvl>
    <w:lvl w:ilvl="7" w:tplc="0C0A0003" w:tentative="1">
      <w:start w:val="1"/>
      <w:numFmt w:val="bullet"/>
      <w:lvlText w:val="o"/>
      <w:lvlJc w:val="left"/>
      <w:pPr>
        <w:tabs>
          <w:tab w:val="num" w:pos="6048"/>
        </w:tabs>
        <w:ind w:left="6048" w:hanging="360"/>
      </w:pPr>
      <w:rPr>
        <w:rFonts w:ascii="Courier New" w:hAnsi="Courier New" w:cs="Courier New" w:hint="default"/>
      </w:rPr>
    </w:lvl>
    <w:lvl w:ilvl="8" w:tplc="0C0A0005" w:tentative="1">
      <w:start w:val="1"/>
      <w:numFmt w:val="bullet"/>
      <w:lvlText w:val=""/>
      <w:lvlJc w:val="left"/>
      <w:pPr>
        <w:tabs>
          <w:tab w:val="num" w:pos="6768"/>
        </w:tabs>
        <w:ind w:left="6768" w:hanging="360"/>
      </w:pPr>
      <w:rPr>
        <w:rFonts w:ascii="Wingdings" w:hAnsi="Wingdings" w:hint="default"/>
      </w:rPr>
    </w:lvl>
  </w:abstractNum>
  <w:abstractNum w:abstractNumId="1">
    <w:nsid w:val="0CFB353A"/>
    <w:multiLevelType w:val="hybridMultilevel"/>
    <w:tmpl w:val="5C5A617A"/>
    <w:lvl w:ilvl="0" w:tplc="080A0009">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nsid w:val="16CE0F33"/>
    <w:multiLevelType w:val="hybridMultilevel"/>
    <w:tmpl w:val="7556BF9E"/>
    <w:lvl w:ilvl="0" w:tplc="6EF88E1C">
      <w:start w:val="1"/>
      <w:numFmt w:val="lowerRoman"/>
      <w:lvlText w:val="%1)"/>
      <w:lvlJc w:val="left"/>
      <w:pPr>
        <w:ind w:left="1009" w:hanging="720"/>
      </w:pPr>
      <w:rPr>
        <w:rFonts w:hint="default"/>
      </w:rPr>
    </w:lvl>
    <w:lvl w:ilvl="1" w:tplc="080A0019" w:tentative="1">
      <w:start w:val="1"/>
      <w:numFmt w:val="lowerLetter"/>
      <w:lvlText w:val="%2."/>
      <w:lvlJc w:val="left"/>
      <w:pPr>
        <w:ind w:left="1369" w:hanging="360"/>
      </w:pPr>
    </w:lvl>
    <w:lvl w:ilvl="2" w:tplc="080A001B" w:tentative="1">
      <w:start w:val="1"/>
      <w:numFmt w:val="lowerRoman"/>
      <w:lvlText w:val="%3."/>
      <w:lvlJc w:val="right"/>
      <w:pPr>
        <w:ind w:left="2089" w:hanging="180"/>
      </w:pPr>
    </w:lvl>
    <w:lvl w:ilvl="3" w:tplc="080A000F" w:tentative="1">
      <w:start w:val="1"/>
      <w:numFmt w:val="decimal"/>
      <w:lvlText w:val="%4."/>
      <w:lvlJc w:val="left"/>
      <w:pPr>
        <w:ind w:left="2809" w:hanging="360"/>
      </w:pPr>
    </w:lvl>
    <w:lvl w:ilvl="4" w:tplc="080A0019" w:tentative="1">
      <w:start w:val="1"/>
      <w:numFmt w:val="lowerLetter"/>
      <w:lvlText w:val="%5."/>
      <w:lvlJc w:val="left"/>
      <w:pPr>
        <w:ind w:left="3529" w:hanging="360"/>
      </w:pPr>
    </w:lvl>
    <w:lvl w:ilvl="5" w:tplc="080A001B" w:tentative="1">
      <w:start w:val="1"/>
      <w:numFmt w:val="lowerRoman"/>
      <w:lvlText w:val="%6."/>
      <w:lvlJc w:val="right"/>
      <w:pPr>
        <w:ind w:left="4249" w:hanging="180"/>
      </w:pPr>
    </w:lvl>
    <w:lvl w:ilvl="6" w:tplc="080A000F" w:tentative="1">
      <w:start w:val="1"/>
      <w:numFmt w:val="decimal"/>
      <w:lvlText w:val="%7."/>
      <w:lvlJc w:val="left"/>
      <w:pPr>
        <w:ind w:left="4969" w:hanging="360"/>
      </w:pPr>
    </w:lvl>
    <w:lvl w:ilvl="7" w:tplc="080A0019" w:tentative="1">
      <w:start w:val="1"/>
      <w:numFmt w:val="lowerLetter"/>
      <w:lvlText w:val="%8."/>
      <w:lvlJc w:val="left"/>
      <w:pPr>
        <w:ind w:left="5689" w:hanging="360"/>
      </w:pPr>
    </w:lvl>
    <w:lvl w:ilvl="8" w:tplc="080A001B" w:tentative="1">
      <w:start w:val="1"/>
      <w:numFmt w:val="lowerRoman"/>
      <w:lvlText w:val="%9."/>
      <w:lvlJc w:val="right"/>
      <w:pPr>
        <w:ind w:left="6409" w:hanging="180"/>
      </w:pPr>
    </w:lvl>
  </w:abstractNum>
  <w:abstractNum w:abstractNumId="3">
    <w:nsid w:val="22A37AA8"/>
    <w:multiLevelType w:val="hybridMultilevel"/>
    <w:tmpl w:val="CC904CC6"/>
    <w:lvl w:ilvl="0" w:tplc="E2464BF8">
      <w:start w:val="1"/>
      <w:numFmt w:val="lowerLetter"/>
      <w:lvlText w:val="%1)"/>
      <w:lvlJc w:val="left"/>
      <w:pPr>
        <w:ind w:left="723" w:hanging="435"/>
      </w:pPr>
      <w:rPr>
        <w:rFonts w:hint="default"/>
      </w:rPr>
    </w:lvl>
    <w:lvl w:ilvl="1" w:tplc="080A0019" w:tentative="1">
      <w:start w:val="1"/>
      <w:numFmt w:val="lowerLetter"/>
      <w:lvlText w:val="%2."/>
      <w:lvlJc w:val="left"/>
      <w:pPr>
        <w:ind w:left="1368" w:hanging="360"/>
      </w:pPr>
    </w:lvl>
    <w:lvl w:ilvl="2" w:tplc="080A001B" w:tentative="1">
      <w:start w:val="1"/>
      <w:numFmt w:val="lowerRoman"/>
      <w:lvlText w:val="%3."/>
      <w:lvlJc w:val="right"/>
      <w:pPr>
        <w:ind w:left="2088" w:hanging="180"/>
      </w:pPr>
    </w:lvl>
    <w:lvl w:ilvl="3" w:tplc="080A000F" w:tentative="1">
      <w:start w:val="1"/>
      <w:numFmt w:val="decimal"/>
      <w:lvlText w:val="%4."/>
      <w:lvlJc w:val="left"/>
      <w:pPr>
        <w:ind w:left="2808" w:hanging="360"/>
      </w:pPr>
    </w:lvl>
    <w:lvl w:ilvl="4" w:tplc="080A0019" w:tentative="1">
      <w:start w:val="1"/>
      <w:numFmt w:val="lowerLetter"/>
      <w:lvlText w:val="%5."/>
      <w:lvlJc w:val="left"/>
      <w:pPr>
        <w:ind w:left="3528" w:hanging="360"/>
      </w:pPr>
    </w:lvl>
    <w:lvl w:ilvl="5" w:tplc="080A001B" w:tentative="1">
      <w:start w:val="1"/>
      <w:numFmt w:val="lowerRoman"/>
      <w:lvlText w:val="%6."/>
      <w:lvlJc w:val="right"/>
      <w:pPr>
        <w:ind w:left="4248" w:hanging="180"/>
      </w:pPr>
    </w:lvl>
    <w:lvl w:ilvl="6" w:tplc="080A000F" w:tentative="1">
      <w:start w:val="1"/>
      <w:numFmt w:val="decimal"/>
      <w:lvlText w:val="%7."/>
      <w:lvlJc w:val="left"/>
      <w:pPr>
        <w:ind w:left="4968" w:hanging="360"/>
      </w:pPr>
    </w:lvl>
    <w:lvl w:ilvl="7" w:tplc="080A0019" w:tentative="1">
      <w:start w:val="1"/>
      <w:numFmt w:val="lowerLetter"/>
      <w:lvlText w:val="%8."/>
      <w:lvlJc w:val="left"/>
      <w:pPr>
        <w:ind w:left="5688" w:hanging="360"/>
      </w:pPr>
    </w:lvl>
    <w:lvl w:ilvl="8" w:tplc="080A001B" w:tentative="1">
      <w:start w:val="1"/>
      <w:numFmt w:val="lowerRoman"/>
      <w:lvlText w:val="%9."/>
      <w:lvlJc w:val="right"/>
      <w:pPr>
        <w:ind w:left="6408" w:hanging="180"/>
      </w:pPr>
    </w:lvl>
  </w:abstractNum>
  <w:abstractNum w:abstractNumId="4">
    <w:nsid w:val="28A03B59"/>
    <w:multiLevelType w:val="hybridMultilevel"/>
    <w:tmpl w:val="514C682E"/>
    <w:lvl w:ilvl="0" w:tplc="827A2156">
      <w:start w:val="1"/>
      <w:numFmt w:val="upperLetter"/>
      <w:lvlText w:val="%1."/>
      <w:lvlJc w:val="left"/>
      <w:pPr>
        <w:ind w:left="360" w:hanging="360"/>
      </w:pPr>
      <w:rPr>
        <w:rFonts w:hint="default"/>
      </w:rPr>
    </w:lvl>
    <w:lvl w:ilvl="1" w:tplc="080A0019" w:tentative="1">
      <w:start w:val="1"/>
      <w:numFmt w:val="lowerLetter"/>
      <w:lvlText w:val="%2."/>
      <w:lvlJc w:val="left"/>
      <w:pPr>
        <w:ind w:left="1368" w:hanging="360"/>
      </w:pPr>
    </w:lvl>
    <w:lvl w:ilvl="2" w:tplc="080A001B" w:tentative="1">
      <w:start w:val="1"/>
      <w:numFmt w:val="lowerRoman"/>
      <w:lvlText w:val="%3."/>
      <w:lvlJc w:val="right"/>
      <w:pPr>
        <w:ind w:left="2088" w:hanging="180"/>
      </w:pPr>
    </w:lvl>
    <w:lvl w:ilvl="3" w:tplc="080A000F" w:tentative="1">
      <w:start w:val="1"/>
      <w:numFmt w:val="decimal"/>
      <w:lvlText w:val="%4."/>
      <w:lvlJc w:val="left"/>
      <w:pPr>
        <w:ind w:left="2808" w:hanging="360"/>
      </w:pPr>
    </w:lvl>
    <w:lvl w:ilvl="4" w:tplc="080A0019" w:tentative="1">
      <w:start w:val="1"/>
      <w:numFmt w:val="lowerLetter"/>
      <w:lvlText w:val="%5."/>
      <w:lvlJc w:val="left"/>
      <w:pPr>
        <w:ind w:left="3528" w:hanging="360"/>
      </w:pPr>
    </w:lvl>
    <w:lvl w:ilvl="5" w:tplc="080A001B" w:tentative="1">
      <w:start w:val="1"/>
      <w:numFmt w:val="lowerRoman"/>
      <w:lvlText w:val="%6."/>
      <w:lvlJc w:val="right"/>
      <w:pPr>
        <w:ind w:left="4248" w:hanging="180"/>
      </w:pPr>
    </w:lvl>
    <w:lvl w:ilvl="6" w:tplc="080A000F" w:tentative="1">
      <w:start w:val="1"/>
      <w:numFmt w:val="decimal"/>
      <w:lvlText w:val="%7."/>
      <w:lvlJc w:val="left"/>
      <w:pPr>
        <w:ind w:left="4968" w:hanging="360"/>
      </w:pPr>
    </w:lvl>
    <w:lvl w:ilvl="7" w:tplc="080A0019" w:tentative="1">
      <w:start w:val="1"/>
      <w:numFmt w:val="lowerLetter"/>
      <w:lvlText w:val="%8."/>
      <w:lvlJc w:val="left"/>
      <w:pPr>
        <w:ind w:left="5688" w:hanging="360"/>
      </w:pPr>
    </w:lvl>
    <w:lvl w:ilvl="8" w:tplc="080A001B" w:tentative="1">
      <w:start w:val="1"/>
      <w:numFmt w:val="lowerRoman"/>
      <w:lvlText w:val="%9."/>
      <w:lvlJc w:val="right"/>
      <w:pPr>
        <w:ind w:left="6408" w:hanging="180"/>
      </w:pPr>
    </w:lvl>
  </w:abstractNum>
  <w:abstractNum w:abstractNumId="5">
    <w:nsid w:val="301E2E13"/>
    <w:multiLevelType w:val="hybridMultilevel"/>
    <w:tmpl w:val="5DA4DCFC"/>
    <w:lvl w:ilvl="0" w:tplc="080A0019">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nsid w:val="35BD4555"/>
    <w:multiLevelType w:val="hybridMultilevel"/>
    <w:tmpl w:val="2D58FDA8"/>
    <w:lvl w:ilvl="0" w:tplc="BB36BFBC">
      <w:start w:val="1"/>
      <w:numFmt w:val="bullet"/>
      <w:lvlRestart w:val="0"/>
      <w:lvlText w:val=""/>
      <w:lvlJc w:val="left"/>
      <w:pPr>
        <w:tabs>
          <w:tab w:val="num" w:pos="720"/>
        </w:tabs>
        <w:ind w:left="720" w:hanging="432"/>
      </w:pPr>
      <w:rPr>
        <w:rFonts w:ascii="Symbol" w:hAnsi="Symbol" w:hint="default"/>
      </w:rPr>
    </w:lvl>
    <w:lvl w:ilvl="1" w:tplc="0C0A0003" w:tentative="1">
      <w:start w:val="1"/>
      <w:numFmt w:val="bullet"/>
      <w:lvlText w:val="o"/>
      <w:lvlJc w:val="left"/>
      <w:pPr>
        <w:tabs>
          <w:tab w:val="num" w:pos="1728"/>
        </w:tabs>
        <w:ind w:left="1728" w:hanging="360"/>
      </w:pPr>
      <w:rPr>
        <w:rFonts w:ascii="Courier New" w:hAnsi="Courier New" w:cs="Courier New" w:hint="default"/>
      </w:rPr>
    </w:lvl>
    <w:lvl w:ilvl="2" w:tplc="0C0A0005" w:tentative="1">
      <w:start w:val="1"/>
      <w:numFmt w:val="bullet"/>
      <w:lvlText w:val=""/>
      <w:lvlJc w:val="left"/>
      <w:pPr>
        <w:tabs>
          <w:tab w:val="num" w:pos="2448"/>
        </w:tabs>
        <w:ind w:left="2448" w:hanging="360"/>
      </w:pPr>
      <w:rPr>
        <w:rFonts w:ascii="Wingdings" w:hAnsi="Wingdings" w:hint="default"/>
      </w:rPr>
    </w:lvl>
    <w:lvl w:ilvl="3" w:tplc="0C0A0001" w:tentative="1">
      <w:start w:val="1"/>
      <w:numFmt w:val="bullet"/>
      <w:lvlText w:val=""/>
      <w:lvlJc w:val="left"/>
      <w:pPr>
        <w:tabs>
          <w:tab w:val="num" w:pos="3168"/>
        </w:tabs>
        <w:ind w:left="3168" w:hanging="360"/>
      </w:pPr>
      <w:rPr>
        <w:rFonts w:ascii="Symbol" w:hAnsi="Symbol" w:hint="default"/>
      </w:rPr>
    </w:lvl>
    <w:lvl w:ilvl="4" w:tplc="0C0A0003" w:tentative="1">
      <w:start w:val="1"/>
      <w:numFmt w:val="bullet"/>
      <w:lvlText w:val="o"/>
      <w:lvlJc w:val="left"/>
      <w:pPr>
        <w:tabs>
          <w:tab w:val="num" w:pos="3888"/>
        </w:tabs>
        <w:ind w:left="3888" w:hanging="360"/>
      </w:pPr>
      <w:rPr>
        <w:rFonts w:ascii="Courier New" w:hAnsi="Courier New" w:cs="Courier New" w:hint="default"/>
      </w:rPr>
    </w:lvl>
    <w:lvl w:ilvl="5" w:tplc="0C0A0005" w:tentative="1">
      <w:start w:val="1"/>
      <w:numFmt w:val="bullet"/>
      <w:lvlText w:val=""/>
      <w:lvlJc w:val="left"/>
      <w:pPr>
        <w:tabs>
          <w:tab w:val="num" w:pos="4608"/>
        </w:tabs>
        <w:ind w:left="4608" w:hanging="360"/>
      </w:pPr>
      <w:rPr>
        <w:rFonts w:ascii="Wingdings" w:hAnsi="Wingdings" w:hint="default"/>
      </w:rPr>
    </w:lvl>
    <w:lvl w:ilvl="6" w:tplc="0C0A0001" w:tentative="1">
      <w:start w:val="1"/>
      <w:numFmt w:val="bullet"/>
      <w:lvlText w:val=""/>
      <w:lvlJc w:val="left"/>
      <w:pPr>
        <w:tabs>
          <w:tab w:val="num" w:pos="5328"/>
        </w:tabs>
        <w:ind w:left="5328" w:hanging="360"/>
      </w:pPr>
      <w:rPr>
        <w:rFonts w:ascii="Symbol" w:hAnsi="Symbol" w:hint="default"/>
      </w:rPr>
    </w:lvl>
    <w:lvl w:ilvl="7" w:tplc="0C0A0003" w:tentative="1">
      <w:start w:val="1"/>
      <w:numFmt w:val="bullet"/>
      <w:lvlText w:val="o"/>
      <w:lvlJc w:val="left"/>
      <w:pPr>
        <w:tabs>
          <w:tab w:val="num" w:pos="6048"/>
        </w:tabs>
        <w:ind w:left="6048" w:hanging="360"/>
      </w:pPr>
      <w:rPr>
        <w:rFonts w:ascii="Courier New" w:hAnsi="Courier New" w:cs="Courier New" w:hint="default"/>
      </w:rPr>
    </w:lvl>
    <w:lvl w:ilvl="8" w:tplc="0C0A0005" w:tentative="1">
      <w:start w:val="1"/>
      <w:numFmt w:val="bullet"/>
      <w:lvlText w:val=""/>
      <w:lvlJc w:val="left"/>
      <w:pPr>
        <w:tabs>
          <w:tab w:val="num" w:pos="6768"/>
        </w:tabs>
        <w:ind w:left="6768" w:hanging="360"/>
      </w:pPr>
      <w:rPr>
        <w:rFonts w:ascii="Wingdings" w:hAnsi="Wingdings" w:hint="default"/>
      </w:rPr>
    </w:lvl>
  </w:abstractNum>
  <w:abstractNum w:abstractNumId="7">
    <w:nsid w:val="3A0E76DB"/>
    <w:multiLevelType w:val="hybridMultilevel"/>
    <w:tmpl w:val="1298BB66"/>
    <w:lvl w:ilvl="0" w:tplc="BB36BFBC">
      <w:start w:val="1"/>
      <w:numFmt w:val="bullet"/>
      <w:lvlRestart w:val="0"/>
      <w:lvlText w:val=""/>
      <w:lvlJc w:val="left"/>
      <w:pPr>
        <w:tabs>
          <w:tab w:val="num" w:pos="720"/>
        </w:tabs>
        <w:ind w:left="720" w:hanging="432"/>
      </w:pPr>
      <w:rPr>
        <w:rFonts w:ascii="Symbol" w:hAnsi="Symbol" w:hint="default"/>
      </w:rPr>
    </w:lvl>
    <w:lvl w:ilvl="1" w:tplc="0C0A0003" w:tentative="1">
      <w:start w:val="1"/>
      <w:numFmt w:val="bullet"/>
      <w:lvlText w:val="o"/>
      <w:lvlJc w:val="left"/>
      <w:pPr>
        <w:tabs>
          <w:tab w:val="num" w:pos="1728"/>
        </w:tabs>
        <w:ind w:left="1728" w:hanging="360"/>
      </w:pPr>
      <w:rPr>
        <w:rFonts w:ascii="Courier New" w:hAnsi="Courier New" w:cs="Courier New" w:hint="default"/>
      </w:rPr>
    </w:lvl>
    <w:lvl w:ilvl="2" w:tplc="0C0A0005" w:tentative="1">
      <w:start w:val="1"/>
      <w:numFmt w:val="bullet"/>
      <w:lvlText w:val=""/>
      <w:lvlJc w:val="left"/>
      <w:pPr>
        <w:tabs>
          <w:tab w:val="num" w:pos="2448"/>
        </w:tabs>
        <w:ind w:left="2448" w:hanging="360"/>
      </w:pPr>
      <w:rPr>
        <w:rFonts w:ascii="Wingdings" w:hAnsi="Wingdings" w:hint="default"/>
      </w:rPr>
    </w:lvl>
    <w:lvl w:ilvl="3" w:tplc="0C0A0001" w:tentative="1">
      <w:start w:val="1"/>
      <w:numFmt w:val="bullet"/>
      <w:lvlText w:val=""/>
      <w:lvlJc w:val="left"/>
      <w:pPr>
        <w:tabs>
          <w:tab w:val="num" w:pos="3168"/>
        </w:tabs>
        <w:ind w:left="3168" w:hanging="360"/>
      </w:pPr>
      <w:rPr>
        <w:rFonts w:ascii="Symbol" w:hAnsi="Symbol" w:hint="default"/>
      </w:rPr>
    </w:lvl>
    <w:lvl w:ilvl="4" w:tplc="0C0A0003" w:tentative="1">
      <w:start w:val="1"/>
      <w:numFmt w:val="bullet"/>
      <w:lvlText w:val="o"/>
      <w:lvlJc w:val="left"/>
      <w:pPr>
        <w:tabs>
          <w:tab w:val="num" w:pos="3888"/>
        </w:tabs>
        <w:ind w:left="3888" w:hanging="360"/>
      </w:pPr>
      <w:rPr>
        <w:rFonts w:ascii="Courier New" w:hAnsi="Courier New" w:cs="Courier New" w:hint="default"/>
      </w:rPr>
    </w:lvl>
    <w:lvl w:ilvl="5" w:tplc="0C0A0005" w:tentative="1">
      <w:start w:val="1"/>
      <w:numFmt w:val="bullet"/>
      <w:lvlText w:val=""/>
      <w:lvlJc w:val="left"/>
      <w:pPr>
        <w:tabs>
          <w:tab w:val="num" w:pos="4608"/>
        </w:tabs>
        <w:ind w:left="4608" w:hanging="360"/>
      </w:pPr>
      <w:rPr>
        <w:rFonts w:ascii="Wingdings" w:hAnsi="Wingdings" w:hint="default"/>
      </w:rPr>
    </w:lvl>
    <w:lvl w:ilvl="6" w:tplc="0C0A0001" w:tentative="1">
      <w:start w:val="1"/>
      <w:numFmt w:val="bullet"/>
      <w:lvlText w:val=""/>
      <w:lvlJc w:val="left"/>
      <w:pPr>
        <w:tabs>
          <w:tab w:val="num" w:pos="5328"/>
        </w:tabs>
        <w:ind w:left="5328" w:hanging="360"/>
      </w:pPr>
      <w:rPr>
        <w:rFonts w:ascii="Symbol" w:hAnsi="Symbol" w:hint="default"/>
      </w:rPr>
    </w:lvl>
    <w:lvl w:ilvl="7" w:tplc="0C0A0003" w:tentative="1">
      <w:start w:val="1"/>
      <w:numFmt w:val="bullet"/>
      <w:lvlText w:val="o"/>
      <w:lvlJc w:val="left"/>
      <w:pPr>
        <w:tabs>
          <w:tab w:val="num" w:pos="6048"/>
        </w:tabs>
        <w:ind w:left="6048" w:hanging="360"/>
      </w:pPr>
      <w:rPr>
        <w:rFonts w:ascii="Courier New" w:hAnsi="Courier New" w:cs="Courier New" w:hint="default"/>
      </w:rPr>
    </w:lvl>
    <w:lvl w:ilvl="8" w:tplc="0C0A0005" w:tentative="1">
      <w:start w:val="1"/>
      <w:numFmt w:val="bullet"/>
      <w:lvlText w:val=""/>
      <w:lvlJc w:val="left"/>
      <w:pPr>
        <w:tabs>
          <w:tab w:val="num" w:pos="6768"/>
        </w:tabs>
        <w:ind w:left="6768" w:hanging="360"/>
      </w:pPr>
      <w:rPr>
        <w:rFonts w:ascii="Wingdings" w:hAnsi="Wingdings" w:hint="default"/>
      </w:rPr>
    </w:lvl>
  </w:abstractNum>
  <w:abstractNum w:abstractNumId="8">
    <w:nsid w:val="41B4575B"/>
    <w:multiLevelType w:val="hybridMultilevel"/>
    <w:tmpl w:val="286C0F58"/>
    <w:lvl w:ilvl="0" w:tplc="BB36BFBC">
      <w:start w:val="1"/>
      <w:numFmt w:val="bullet"/>
      <w:lvlRestart w:val="0"/>
      <w:lvlText w:val=""/>
      <w:lvlJc w:val="left"/>
      <w:pPr>
        <w:tabs>
          <w:tab w:val="num" w:pos="720"/>
        </w:tabs>
        <w:ind w:left="720" w:hanging="432"/>
      </w:pPr>
      <w:rPr>
        <w:rFonts w:ascii="Symbol" w:hAnsi="Symbol" w:hint="default"/>
      </w:rPr>
    </w:lvl>
    <w:lvl w:ilvl="1" w:tplc="0C0A0003" w:tentative="1">
      <w:start w:val="1"/>
      <w:numFmt w:val="bullet"/>
      <w:lvlText w:val="o"/>
      <w:lvlJc w:val="left"/>
      <w:pPr>
        <w:tabs>
          <w:tab w:val="num" w:pos="1728"/>
        </w:tabs>
        <w:ind w:left="1728" w:hanging="360"/>
      </w:pPr>
      <w:rPr>
        <w:rFonts w:ascii="Courier New" w:hAnsi="Courier New" w:cs="Courier New" w:hint="default"/>
      </w:rPr>
    </w:lvl>
    <w:lvl w:ilvl="2" w:tplc="0C0A0005" w:tentative="1">
      <w:start w:val="1"/>
      <w:numFmt w:val="bullet"/>
      <w:lvlText w:val=""/>
      <w:lvlJc w:val="left"/>
      <w:pPr>
        <w:tabs>
          <w:tab w:val="num" w:pos="2448"/>
        </w:tabs>
        <w:ind w:left="2448" w:hanging="360"/>
      </w:pPr>
      <w:rPr>
        <w:rFonts w:ascii="Wingdings" w:hAnsi="Wingdings" w:hint="default"/>
      </w:rPr>
    </w:lvl>
    <w:lvl w:ilvl="3" w:tplc="0C0A0001" w:tentative="1">
      <w:start w:val="1"/>
      <w:numFmt w:val="bullet"/>
      <w:lvlText w:val=""/>
      <w:lvlJc w:val="left"/>
      <w:pPr>
        <w:tabs>
          <w:tab w:val="num" w:pos="3168"/>
        </w:tabs>
        <w:ind w:left="3168" w:hanging="360"/>
      </w:pPr>
      <w:rPr>
        <w:rFonts w:ascii="Symbol" w:hAnsi="Symbol" w:hint="default"/>
      </w:rPr>
    </w:lvl>
    <w:lvl w:ilvl="4" w:tplc="0C0A0003" w:tentative="1">
      <w:start w:val="1"/>
      <w:numFmt w:val="bullet"/>
      <w:lvlText w:val="o"/>
      <w:lvlJc w:val="left"/>
      <w:pPr>
        <w:tabs>
          <w:tab w:val="num" w:pos="3888"/>
        </w:tabs>
        <w:ind w:left="3888" w:hanging="360"/>
      </w:pPr>
      <w:rPr>
        <w:rFonts w:ascii="Courier New" w:hAnsi="Courier New" w:cs="Courier New" w:hint="default"/>
      </w:rPr>
    </w:lvl>
    <w:lvl w:ilvl="5" w:tplc="0C0A0005" w:tentative="1">
      <w:start w:val="1"/>
      <w:numFmt w:val="bullet"/>
      <w:lvlText w:val=""/>
      <w:lvlJc w:val="left"/>
      <w:pPr>
        <w:tabs>
          <w:tab w:val="num" w:pos="4608"/>
        </w:tabs>
        <w:ind w:left="4608" w:hanging="360"/>
      </w:pPr>
      <w:rPr>
        <w:rFonts w:ascii="Wingdings" w:hAnsi="Wingdings" w:hint="default"/>
      </w:rPr>
    </w:lvl>
    <w:lvl w:ilvl="6" w:tplc="0C0A0001" w:tentative="1">
      <w:start w:val="1"/>
      <w:numFmt w:val="bullet"/>
      <w:lvlText w:val=""/>
      <w:lvlJc w:val="left"/>
      <w:pPr>
        <w:tabs>
          <w:tab w:val="num" w:pos="5328"/>
        </w:tabs>
        <w:ind w:left="5328" w:hanging="360"/>
      </w:pPr>
      <w:rPr>
        <w:rFonts w:ascii="Symbol" w:hAnsi="Symbol" w:hint="default"/>
      </w:rPr>
    </w:lvl>
    <w:lvl w:ilvl="7" w:tplc="0C0A0003" w:tentative="1">
      <w:start w:val="1"/>
      <w:numFmt w:val="bullet"/>
      <w:lvlText w:val="o"/>
      <w:lvlJc w:val="left"/>
      <w:pPr>
        <w:tabs>
          <w:tab w:val="num" w:pos="6048"/>
        </w:tabs>
        <w:ind w:left="6048" w:hanging="360"/>
      </w:pPr>
      <w:rPr>
        <w:rFonts w:ascii="Courier New" w:hAnsi="Courier New" w:cs="Courier New" w:hint="default"/>
      </w:rPr>
    </w:lvl>
    <w:lvl w:ilvl="8" w:tplc="0C0A0005" w:tentative="1">
      <w:start w:val="1"/>
      <w:numFmt w:val="bullet"/>
      <w:lvlText w:val=""/>
      <w:lvlJc w:val="left"/>
      <w:pPr>
        <w:tabs>
          <w:tab w:val="num" w:pos="6768"/>
        </w:tabs>
        <w:ind w:left="6768" w:hanging="360"/>
      </w:pPr>
      <w:rPr>
        <w:rFonts w:ascii="Wingdings" w:hAnsi="Wingdings" w:hint="default"/>
      </w:rPr>
    </w:lvl>
  </w:abstractNum>
  <w:abstractNum w:abstractNumId="9">
    <w:nsid w:val="4C094A5F"/>
    <w:multiLevelType w:val="hybridMultilevel"/>
    <w:tmpl w:val="C840BCCE"/>
    <w:lvl w:ilvl="0" w:tplc="BB36BFBC">
      <w:start w:val="1"/>
      <w:numFmt w:val="bullet"/>
      <w:lvlRestart w:val="0"/>
      <w:lvlText w:val=""/>
      <w:lvlJc w:val="left"/>
      <w:pPr>
        <w:tabs>
          <w:tab w:val="num" w:pos="720"/>
        </w:tabs>
        <w:ind w:left="720" w:hanging="432"/>
      </w:pPr>
      <w:rPr>
        <w:rFonts w:ascii="Symbol" w:hAnsi="Symbol" w:hint="default"/>
      </w:rPr>
    </w:lvl>
    <w:lvl w:ilvl="1" w:tplc="0C0A0003" w:tentative="1">
      <w:start w:val="1"/>
      <w:numFmt w:val="bullet"/>
      <w:lvlText w:val="o"/>
      <w:lvlJc w:val="left"/>
      <w:pPr>
        <w:tabs>
          <w:tab w:val="num" w:pos="1728"/>
        </w:tabs>
        <w:ind w:left="1728" w:hanging="360"/>
      </w:pPr>
      <w:rPr>
        <w:rFonts w:ascii="Courier New" w:hAnsi="Courier New" w:cs="Courier New" w:hint="default"/>
      </w:rPr>
    </w:lvl>
    <w:lvl w:ilvl="2" w:tplc="0C0A0005" w:tentative="1">
      <w:start w:val="1"/>
      <w:numFmt w:val="bullet"/>
      <w:lvlText w:val=""/>
      <w:lvlJc w:val="left"/>
      <w:pPr>
        <w:tabs>
          <w:tab w:val="num" w:pos="2448"/>
        </w:tabs>
        <w:ind w:left="2448" w:hanging="360"/>
      </w:pPr>
      <w:rPr>
        <w:rFonts w:ascii="Wingdings" w:hAnsi="Wingdings" w:hint="default"/>
      </w:rPr>
    </w:lvl>
    <w:lvl w:ilvl="3" w:tplc="0C0A0001" w:tentative="1">
      <w:start w:val="1"/>
      <w:numFmt w:val="bullet"/>
      <w:lvlText w:val=""/>
      <w:lvlJc w:val="left"/>
      <w:pPr>
        <w:tabs>
          <w:tab w:val="num" w:pos="3168"/>
        </w:tabs>
        <w:ind w:left="3168" w:hanging="360"/>
      </w:pPr>
      <w:rPr>
        <w:rFonts w:ascii="Symbol" w:hAnsi="Symbol" w:hint="default"/>
      </w:rPr>
    </w:lvl>
    <w:lvl w:ilvl="4" w:tplc="0C0A0003" w:tentative="1">
      <w:start w:val="1"/>
      <w:numFmt w:val="bullet"/>
      <w:lvlText w:val="o"/>
      <w:lvlJc w:val="left"/>
      <w:pPr>
        <w:tabs>
          <w:tab w:val="num" w:pos="3888"/>
        </w:tabs>
        <w:ind w:left="3888" w:hanging="360"/>
      </w:pPr>
      <w:rPr>
        <w:rFonts w:ascii="Courier New" w:hAnsi="Courier New" w:cs="Courier New" w:hint="default"/>
      </w:rPr>
    </w:lvl>
    <w:lvl w:ilvl="5" w:tplc="0C0A0005" w:tentative="1">
      <w:start w:val="1"/>
      <w:numFmt w:val="bullet"/>
      <w:lvlText w:val=""/>
      <w:lvlJc w:val="left"/>
      <w:pPr>
        <w:tabs>
          <w:tab w:val="num" w:pos="4608"/>
        </w:tabs>
        <w:ind w:left="4608" w:hanging="360"/>
      </w:pPr>
      <w:rPr>
        <w:rFonts w:ascii="Wingdings" w:hAnsi="Wingdings" w:hint="default"/>
      </w:rPr>
    </w:lvl>
    <w:lvl w:ilvl="6" w:tplc="0C0A0001" w:tentative="1">
      <w:start w:val="1"/>
      <w:numFmt w:val="bullet"/>
      <w:lvlText w:val=""/>
      <w:lvlJc w:val="left"/>
      <w:pPr>
        <w:tabs>
          <w:tab w:val="num" w:pos="5328"/>
        </w:tabs>
        <w:ind w:left="5328" w:hanging="360"/>
      </w:pPr>
      <w:rPr>
        <w:rFonts w:ascii="Symbol" w:hAnsi="Symbol" w:hint="default"/>
      </w:rPr>
    </w:lvl>
    <w:lvl w:ilvl="7" w:tplc="0C0A0003" w:tentative="1">
      <w:start w:val="1"/>
      <w:numFmt w:val="bullet"/>
      <w:lvlText w:val="o"/>
      <w:lvlJc w:val="left"/>
      <w:pPr>
        <w:tabs>
          <w:tab w:val="num" w:pos="6048"/>
        </w:tabs>
        <w:ind w:left="6048" w:hanging="360"/>
      </w:pPr>
      <w:rPr>
        <w:rFonts w:ascii="Courier New" w:hAnsi="Courier New" w:cs="Courier New" w:hint="default"/>
      </w:rPr>
    </w:lvl>
    <w:lvl w:ilvl="8" w:tplc="0C0A0005" w:tentative="1">
      <w:start w:val="1"/>
      <w:numFmt w:val="bullet"/>
      <w:lvlText w:val=""/>
      <w:lvlJc w:val="left"/>
      <w:pPr>
        <w:tabs>
          <w:tab w:val="num" w:pos="6768"/>
        </w:tabs>
        <w:ind w:left="6768" w:hanging="360"/>
      </w:pPr>
      <w:rPr>
        <w:rFonts w:ascii="Wingdings" w:hAnsi="Wingdings" w:hint="default"/>
      </w:rPr>
    </w:lvl>
  </w:abstractNum>
  <w:abstractNum w:abstractNumId="10">
    <w:nsid w:val="558920E3"/>
    <w:multiLevelType w:val="hybridMultilevel"/>
    <w:tmpl w:val="9978F78E"/>
    <w:lvl w:ilvl="0" w:tplc="BB36BFBC">
      <w:start w:val="1"/>
      <w:numFmt w:val="bullet"/>
      <w:lvlRestart w:val="0"/>
      <w:lvlText w:val=""/>
      <w:lvlJc w:val="left"/>
      <w:pPr>
        <w:tabs>
          <w:tab w:val="num" w:pos="720"/>
        </w:tabs>
        <w:ind w:left="720" w:hanging="432"/>
      </w:pPr>
      <w:rPr>
        <w:rFonts w:ascii="Symbol" w:hAnsi="Symbol" w:hint="default"/>
      </w:rPr>
    </w:lvl>
    <w:lvl w:ilvl="1" w:tplc="0C0A0003" w:tentative="1">
      <w:start w:val="1"/>
      <w:numFmt w:val="bullet"/>
      <w:lvlText w:val="o"/>
      <w:lvlJc w:val="left"/>
      <w:pPr>
        <w:tabs>
          <w:tab w:val="num" w:pos="1728"/>
        </w:tabs>
        <w:ind w:left="1728" w:hanging="360"/>
      </w:pPr>
      <w:rPr>
        <w:rFonts w:ascii="Courier New" w:hAnsi="Courier New" w:cs="Courier New" w:hint="default"/>
      </w:rPr>
    </w:lvl>
    <w:lvl w:ilvl="2" w:tplc="0C0A0005" w:tentative="1">
      <w:start w:val="1"/>
      <w:numFmt w:val="bullet"/>
      <w:lvlText w:val=""/>
      <w:lvlJc w:val="left"/>
      <w:pPr>
        <w:tabs>
          <w:tab w:val="num" w:pos="2448"/>
        </w:tabs>
        <w:ind w:left="2448" w:hanging="360"/>
      </w:pPr>
      <w:rPr>
        <w:rFonts w:ascii="Wingdings" w:hAnsi="Wingdings" w:hint="default"/>
      </w:rPr>
    </w:lvl>
    <w:lvl w:ilvl="3" w:tplc="0C0A0001" w:tentative="1">
      <w:start w:val="1"/>
      <w:numFmt w:val="bullet"/>
      <w:lvlText w:val=""/>
      <w:lvlJc w:val="left"/>
      <w:pPr>
        <w:tabs>
          <w:tab w:val="num" w:pos="3168"/>
        </w:tabs>
        <w:ind w:left="3168" w:hanging="360"/>
      </w:pPr>
      <w:rPr>
        <w:rFonts w:ascii="Symbol" w:hAnsi="Symbol" w:hint="default"/>
      </w:rPr>
    </w:lvl>
    <w:lvl w:ilvl="4" w:tplc="0C0A0003" w:tentative="1">
      <w:start w:val="1"/>
      <w:numFmt w:val="bullet"/>
      <w:lvlText w:val="o"/>
      <w:lvlJc w:val="left"/>
      <w:pPr>
        <w:tabs>
          <w:tab w:val="num" w:pos="3888"/>
        </w:tabs>
        <w:ind w:left="3888" w:hanging="360"/>
      </w:pPr>
      <w:rPr>
        <w:rFonts w:ascii="Courier New" w:hAnsi="Courier New" w:cs="Courier New" w:hint="default"/>
      </w:rPr>
    </w:lvl>
    <w:lvl w:ilvl="5" w:tplc="0C0A0005" w:tentative="1">
      <w:start w:val="1"/>
      <w:numFmt w:val="bullet"/>
      <w:lvlText w:val=""/>
      <w:lvlJc w:val="left"/>
      <w:pPr>
        <w:tabs>
          <w:tab w:val="num" w:pos="4608"/>
        </w:tabs>
        <w:ind w:left="4608" w:hanging="360"/>
      </w:pPr>
      <w:rPr>
        <w:rFonts w:ascii="Wingdings" w:hAnsi="Wingdings" w:hint="default"/>
      </w:rPr>
    </w:lvl>
    <w:lvl w:ilvl="6" w:tplc="0C0A0001" w:tentative="1">
      <w:start w:val="1"/>
      <w:numFmt w:val="bullet"/>
      <w:lvlText w:val=""/>
      <w:lvlJc w:val="left"/>
      <w:pPr>
        <w:tabs>
          <w:tab w:val="num" w:pos="5328"/>
        </w:tabs>
        <w:ind w:left="5328" w:hanging="360"/>
      </w:pPr>
      <w:rPr>
        <w:rFonts w:ascii="Symbol" w:hAnsi="Symbol" w:hint="default"/>
      </w:rPr>
    </w:lvl>
    <w:lvl w:ilvl="7" w:tplc="0C0A0003" w:tentative="1">
      <w:start w:val="1"/>
      <w:numFmt w:val="bullet"/>
      <w:lvlText w:val="o"/>
      <w:lvlJc w:val="left"/>
      <w:pPr>
        <w:tabs>
          <w:tab w:val="num" w:pos="6048"/>
        </w:tabs>
        <w:ind w:left="6048" w:hanging="360"/>
      </w:pPr>
      <w:rPr>
        <w:rFonts w:ascii="Courier New" w:hAnsi="Courier New" w:cs="Courier New" w:hint="default"/>
      </w:rPr>
    </w:lvl>
    <w:lvl w:ilvl="8" w:tplc="0C0A0005" w:tentative="1">
      <w:start w:val="1"/>
      <w:numFmt w:val="bullet"/>
      <w:lvlText w:val=""/>
      <w:lvlJc w:val="left"/>
      <w:pPr>
        <w:tabs>
          <w:tab w:val="num" w:pos="6768"/>
        </w:tabs>
        <w:ind w:left="6768" w:hanging="360"/>
      </w:pPr>
      <w:rPr>
        <w:rFonts w:ascii="Wingdings" w:hAnsi="Wingdings" w:hint="default"/>
      </w:rPr>
    </w:lvl>
  </w:abstractNum>
  <w:abstractNum w:abstractNumId="11">
    <w:nsid w:val="5CAE5563"/>
    <w:multiLevelType w:val="hybridMultilevel"/>
    <w:tmpl w:val="E86629B8"/>
    <w:lvl w:ilvl="0" w:tplc="BB36BFBC">
      <w:start w:val="1"/>
      <w:numFmt w:val="bullet"/>
      <w:lvlRestart w:val="0"/>
      <w:lvlText w:val=""/>
      <w:lvlJc w:val="left"/>
      <w:pPr>
        <w:tabs>
          <w:tab w:val="num" w:pos="720"/>
        </w:tabs>
        <w:ind w:left="720" w:hanging="432"/>
      </w:pPr>
      <w:rPr>
        <w:rFonts w:ascii="Symbol" w:hAnsi="Symbol" w:hint="default"/>
      </w:rPr>
    </w:lvl>
    <w:lvl w:ilvl="1" w:tplc="0C0A0003" w:tentative="1">
      <w:start w:val="1"/>
      <w:numFmt w:val="bullet"/>
      <w:lvlText w:val="o"/>
      <w:lvlJc w:val="left"/>
      <w:pPr>
        <w:tabs>
          <w:tab w:val="num" w:pos="1728"/>
        </w:tabs>
        <w:ind w:left="1728" w:hanging="360"/>
      </w:pPr>
      <w:rPr>
        <w:rFonts w:ascii="Courier New" w:hAnsi="Courier New" w:cs="Courier New" w:hint="default"/>
      </w:rPr>
    </w:lvl>
    <w:lvl w:ilvl="2" w:tplc="0C0A0005" w:tentative="1">
      <w:start w:val="1"/>
      <w:numFmt w:val="bullet"/>
      <w:lvlText w:val=""/>
      <w:lvlJc w:val="left"/>
      <w:pPr>
        <w:tabs>
          <w:tab w:val="num" w:pos="2448"/>
        </w:tabs>
        <w:ind w:left="2448" w:hanging="360"/>
      </w:pPr>
      <w:rPr>
        <w:rFonts w:ascii="Wingdings" w:hAnsi="Wingdings" w:hint="default"/>
      </w:rPr>
    </w:lvl>
    <w:lvl w:ilvl="3" w:tplc="0C0A0001" w:tentative="1">
      <w:start w:val="1"/>
      <w:numFmt w:val="bullet"/>
      <w:lvlText w:val=""/>
      <w:lvlJc w:val="left"/>
      <w:pPr>
        <w:tabs>
          <w:tab w:val="num" w:pos="3168"/>
        </w:tabs>
        <w:ind w:left="3168" w:hanging="360"/>
      </w:pPr>
      <w:rPr>
        <w:rFonts w:ascii="Symbol" w:hAnsi="Symbol" w:hint="default"/>
      </w:rPr>
    </w:lvl>
    <w:lvl w:ilvl="4" w:tplc="0C0A0003" w:tentative="1">
      <w:start w:val="1"/>
      <w:numFmt w:val="bullet"/>
      <w:lvlText w:val="o"/>
      <w:lvlJc w:val="left"/>
      <w:pPr>
        <w:tabs>
          <w:tab w:val="num" w:pos="3888"/>
        </w:tabs>
        <w:ind w:left="3888" w:hanging="360"/>
      </w:pPr>
      <w:rPr>
        <w:rFonts w:ascii="Courier New" w:hAnsi="Courier New" w:cs="Courier New" w:hint="default"/>
      </w:rPr>
    </w:lvl>
    <w:lvl w:ilvl="5" w:tplc="0C0A0005" w:tentative="1">
      <w:start w:val="1"/>
      <w:numFmt w:val="bullet"/>
      <w:lvlText w:val=""/>
      <w:lvlJc w:val="left"/>
      <w:pPr>
        <w:tabs>
          <w:tab w:val="num" w:pos="4608"/>
        </w:tabs>
        <w:ind w:left="4608" w:hanging="360"/>
      </w:pPr>
      <w:rPr>
        <w:rFonts w:ascii="Wingdings" w:hAnsi="Wingdings" w:hint="default"/>
      </w:rPr>
    </w:lvl>
    <w:lvl w:ilvl="6" w:tplc="0C0A0001" w:tentative="1">
      <w:start w:val="1"/>
      <w:numFmt w:val="bullet"/>
      <w:lvlText w:val=""/>
      <w:lvlJc w:val="left"/>
      <w:pPr>
        <w:tabs>
          <w:tab w:val="num" w:pos="5328"/>
        </w:tabs>
        <w:ind w:left="5328" w:hanging="360"/>
      </w:pPr>
      <w:rPr>
        <w:rFonts w:ascii="Symbol" w:hAnsi="Symbol" w:hint="default"/>
      </w:rPr>
    </w:lvl>
    <w:lvl w:ilvl="7" w:tplc="0C0A0003" w:tentative="1">
      <w:start w:val="1"/>
      <w:numFmt w:val="bullet"/>
      <w:lvlText w:val="o"/>
      <w:lvlJc w:val="left"/>
      <w:pPr>
        <w:tabs>
          <w:tab w:val="num" w:pos="6048"/>
        </w:tabs>
        <w:ind w:left="6048" w:hanging="360"/>
      </w:pPr>
      <w:rPr>
        <w:rFonts w:ascii="Courier New" w:hAnsi="Courier New" w:cs="Courier New" w:hint="default"/>
      </w:rPr>
    </w:lvl>
    <w:lvl w:ilvl="8" w:tplc="0C0A0005" w:tentative="1">
      <w:start w:val="1"/>
      <w:numFmt w:val="bullet"/>
      <w:lvlText w:val=""/>
      <w:lvlJc w:val="left"/>
      <w:pPr>
        <w:tabs>
          <w:tab w:val="num" w:pos="6768"/>
        </w:tabs>
        <w:ind w:left="6768" w:hanging="360"/>
      </w:pPr>
      <w:rPr>
        <w:rFonts w:ascii="Wingdings" w:hAnsi="Wingdings" w:hint="default"/>
      </w:rPr>
    </w:lvl>
  </w:abstractNum>
  <w:abstractNum w:abstractNumId="12">
    <w:nsid w:val="5F0C2C51"/>
    <w:multiLevelType w:val="hybridMultilevel"/>
    <w:tmpl w:val="9C7CB8C8"/>
    <w:lvl w:ilvl="0" w:tplc="BB36BFBC">
      <w:start w:val="1"/>
      <w:numFmt w:val="bullet"/>
      <w:lvlRestart w:val="0"/>
      <w:lvlText w:val=""/>
      <w:lvlJc w:val="left"/>
      <w:pPr>
        <w:tabs>
          <w:tab w:val="num" w:pos="720"/>
        </w:tabs>
        <w:ind w:left="720" w:hanging="432"/>
      </w:pPr>
      <w:rPr>
        <w:rFonts w:ascii="Symbol" w:hAnsi="Symbol" w:hint="default"/>
      </w:rPr>
    </w:lvl>
    <w:lvl w:ilvl="1" w:tplc="0C0A0003" w:tentative="1">
      <w:start w:val="1"/>
      <w:numFmt w:val="bullet"/>
      <w:lvlText w:val="o"/>
      <w:lvlJc w:val="left"/>
      <w:pPr>
        <w:tabs>
          <w:tab w:val="num" w:pos="1728"/>
        </w:tabs>
        <w:ind w:left="1728" w:hanging="360"/>
      </w:pPr>
      <w:rPr>
        <w:rFonts w:ascii="Courier New" w:hAnsi="Courier New" w:cs="Courier New" w:hint="default"/>
      </w:rPr>
    </w:lvl>
    <w:lvl w:ilvl="2" w:tplc="0C0A0005" w:tentative="1">
      <w:start w:val="1"/>
      <w:numFmt w:val="bullet"/>
      <w:lvlText w:val=""/>
      <w:lvlJc w:val="left"/>
      <w:pPr>
        <w:tabs>
          <w:tab w:val="num" w:pos="2448"/>
        </w:tabs>
        <w:ind w:left="2448" w:hanging="360"/>
      </w:pPr>
      <w:rPr>
        <w:rFonts w:ascii="Wingdings" w:hAnsi="Wingdings" w:hint="default"/>
      </w:rPr>
    </w:lvl>
    <w:lvl w:ilvl="3" w:tplc="0C0A0001" w:tentative="1">
      <w:start w:val="1"/>
      <w:numFmt w:val="bullet"/>
      <w:lvlText w:val=""/>
      <w:lvlJc w:val="left"/>
      <w:pPr>
        <w:tabs>
          <w:tab w:val="num" w:pos="3168"/>
        </w:tabs>
        <w:ind w:left="3168" w:hanging="360"/>
      </w:pPr>
      <w:rPr>
        <w:rFonts w:ascii="Symbol" w:hAnsi="Symbol" w:hint="default"/>
      </w:rPr>
    </w:lvl>
    <w:lvl w:ilvl="4" w:tplc="0C0A0003" w:tentative="1">
      <w:start w:val="1"/>
      <w:numFmt w:val="bullet"/>
      <w:lvlText w:val="o"/>
      <w:lvlJc w:val="left"/>
      <w:pPr>
        <w:tabs>
          <w:tab w:val="num" w:pos="3888"/>
        </w:tabs>
        <w:ind w:left="3888" w:hanging="360"/>
      </w:pPr>
      <w:rPr>
        <w:rFonts w:ascii="Courier New" w:hAnsi="Courier New" w:cs="Courier New" w:hint="default"/>
      </w:rPr>
    </w:lvl>
    <w:lvl w:ilvl="5" w:tplc="0C0A0005" w:tentative="1">
      <w:start w:val="1"/>
      <w:numFmt w:val="bullet"/>
      <w:lvlText w:val=""/>
      <w:lvlJc w:val="left"/>
      <w:pPr>
        <w:tabs>
          <w:tab w:val="num" w:pos="4608"/>
        </w:tabs>
        <w:ind w:left="4608" w:hanging="360"/>
      </w:pPr>
      <w:rPr>
        <w:rFonts w:ascii="Wingdings" w:hAnsi="Wingdings" w:hint="default"/>
      </w:rPr>
    </w:lvl>
    <w:lvl w:ilvl="6" w:tplc="0C0A0001" w:tentative="1">
      <w:start w:val="1"/>
      <w:numFmt w:val="bullet"/>
      <w:lvlText w:val=""/>
      <w:lvlJc w:val="left"/>
      <w:pPr>
        <w:tabs>
          <w:tab w:val="num" w:pos="5328"/>
        </w:tabs>
        <w:ind w:left="5328" w:hanging="360"/>
      </w:pPr>
      <w:rPr>
        <w:rFonts w:ascii="Symbol" w:hAnsi="Symbol" w:hint="default"/>
      </w:rPr>
    </w:lvl>
    <w:lvl w:ilvl="7" w:tplc="0C0A0003" w:tentative="1">
      <w:start w:val="1"/>
      <w:numFmt w:val="bullet"/>
      <w:lvlText w:val="o"/>
      <w:lvlJc w:val="left"/>
      <w:pPr>
        <w:tabs>
          <w:tab w:val="num" w:pos="6048"/>
        </w:tabs>
        <w:ind w:left="6048" w:hanging="360"/>
      </w:pPr>
      <w:rPr>
        <w:rFonts w:ascii="Courier New" w:hAnsi="Courier New" w:cs="Courier New" w:hint="default"/>
      </w:rPr>
    </w:lvl>
    <w:lvl w:ilvl="8" w:tplc="0C0A0005" w:tentative="1">
      <w:start w:val="1"/>
      <w:numFmt w:val="bullet"/>
      <w:lvlText w:val=""/>
      <w:lvlJc w:val="left"/>
      <w:pPr>
        <w:tabs>
          <w:tab w:val="num" w:pos="6768"/>
        </w:tabs>
        <w:ind w:left="6768" w:hanging="360"/>
      </w:pPr>
      <w:rPr>
        <w:rFonts w:ascii="Wingdings" w:hAnsi="Wingdings" w:hint="default"/>
      </w:rPr>
    </w:lvl>
  </w:abstractNum>
  <w:abstractNum w:abstractNumId="13">
    <w:nsid w:val="67876E73"/>
    <w:multiLevelType w:val="hybridMultilevel"/>
    <w:tmpl w:val="A992B0A2"/>
    <w:lvl w:ilvl="0" w:tplc="BB36BFBC">
      <w:start w:val="1"/>
      <w:numFmt w:val="bullet"/>
      <w:lvlRestart w:val="0"/>
      <w:lvlText w:val=""/>
      <w:lvlJc w:val="left"/>
      <w:pPr>
        <w:tabs>
          <w:tab w:val="num" w:pos="720"/>
        </w:tabs>
        <w:ind w:left="720" w:hanging="432"/>
      </w:pPr>
      <w:rPr>
        <w:rFonts w:ascii="Symbol" w:hAnsi="Symbol" w:hint="default"/>
      </w:rPr>
    </w:lvl>
    <w:lvl w:ilvl="1" w:tplc="0C0A0003" w:tentative="1">
      <w:start w:val="1"/>
      <w:numFmt w:val="bullet"/>
      <w:lvlText w:val="o"/>
      <w:lvlJc w:val="left"/>
      <w:pPr>
        <w:tabs>
          <w:tab w:val="num" w:pos="1728"/>
        </w:tabs>
        <w:ind w:left="1728" w:hanging="360"/>
      </w:pPr>
      <w:rPr>
        <w:rFonts w:ascii="Courier New" w:hAnsi="Courier New" w:cs="Courier New" w:hint="default"/>
      </w:rPr>
    </w:lvl>
    <w:lvl w:ilvl="2" w:tplc="0C0A0005" w:tentative="1">
      <w:start w:val="1"/>
      <w:numFmt w:val="bullet"/>
      <w:lvlText w:val=""/>
      <w:lvlJc w:val="left"/>
      <w:pPr>
        <w:tabs>
          <w:tab w:val="num" w:pos="2448"/>
        </w:tabs>
        <w:ind w:left="2448" w:hanging="360"/>
      </w:pPr>
      <w:rPr>
        <w:rFonts w:ascii="Wingdings" w:hAnsi="Wingdings" w:hint="default"/>
      </w:rPr>
    </w:lvl>
    <w:lvl w:ilvl="3" w:tplc="0C0A0001" w:tentative="1">
      <w:start w:val="1"/>
      <w:numFmt w:val="bullet"/>
      <w:lvlText w:val=""/>
      <w:lvlJc w:val="left"/>
      <w:pPr>
        <w:tabs>
          <w:tab w:val="num" w:pos="3168"/>
        </w:tabs>
        <w:ind w:left="3168" w:hanging="360"/>
      </w:pPr>
      <w:rPr>
        <w:rFonts w:ascii="Symbol" w:hAnsi="Symbol" w:hint="default"/>
      </w:rPr>
    </w:lvl>
    <w:lvl w:ilvl="4" w:tplc="0C0A0003" w:tentative="1">
      <w:start w:val="1"/>
      <w:numFmt w:val="bullet"/>
      <w:lvlText w:val="o"/>
      <w:lvlJc w:val="left"/>
      <w:pPr>
        <w:tabs>
          <w:tab w:val="num" w:pos="3888"/>
        </w:tabs>
        <w:ind w:left="3888" w:hanging="360"/>
      </w:pPr>
      <w:rPr>
        <w:rFonts w:ascii="Courier New" w:hAnsi="Courier New" w:cs="Courier New" w:hint="default"/>
      </w:rPr>
    </w:lvl>
    <w:lvl w:ilvl="5" w:tplc="0C0A0005" w:tentative="1">
      <w:start w:val="1"/>
      <w:numFmt w:val="bullet"/>
      <w:lvlText w:val=""/>
      <w:lvlJc w:val="left"/>
      <w:pPr>
        <w:tabs>
          <w:tab w:val="num" w:pos="4608"/>
        </w:tabs>
        <w:ind w:left="4608" w:hanging="360"/>
      </w:pPr>
      <w:rPr>
        <w:rFonts w:ascii="Wingdings" w:hAnsi="Wingdings" w:hint="default"/>
      </w:rPr>
    </w:lvl>
    <w:lvl w:ilvl="6" w:tplc="0C0A0001" w:tentative="1">
      <w:start w:val="1"/>
      <w:numFmt w:val="bullet"/>
      <w:lvlText w:val=""/>
      <w:lvlJc w:val="left"/>
      <w:pPr>
        <w:tabs>
          <w:tab w:val="num" w:pos="5328"/>
        </w:tabs>
        <w:ind w:left="5328" w:hanging="360"/>
      </w:pPr>
      <w:rPr>
        <w:rFonts w:ascii="Symbol" w:hAnsi="Symbol" w:hint="default"/>
      </w:rPr>
    </w:lvl>
    <w:lvl w:ilvl="7" w:tplc="0C0A0003" w:tentative="1">
      <w:start w:val="1"/>
      <w:numFmt w:val="bullet"/>
      <w:lvlText w:val="o"/>
      <w:lvlJc w:val="left"/>
      <w:pPr>
        <w:tabs>
          <w:tab w:val="num" w:pos="6048"/>
        </w:tabs>
        <w:ind w:left="6048" w:hanging="360"/>
      </w:pPr>
      <w:rPr>
        <w:rFonts w:ascii="Courier New" w:hAnsi="Courier New" w:cs="Courier New" w:hint="default"/>
      </w:rPr>
    </w:lvl>
    <w:lvl w:ilvl="8" w:tplc="0C0A0005" w:tentative="1">
      <w:start w:val="1"/>
      <w:numFmt w:val="bullet"/>
      <w:lvlText w:val=""/>
      <w:lvlJc w:val="left"/>
      <w:pPr>
        <w:tabs>
          <w:tab w:val="num" w:pos="6768"/>
        </w:tabs>
        <w:ind w:left="6768" w:hanging="360"/>
      </w:pPr>
      <w:rPr>
        <w:rFonts w:ascii="Wingdings" w:hAnsi="Wingdings" w:hint="default"/>
      </w:rPr>
    </w:lvl>
  </w:abstractNum>
  <w:num w:numId="1">
    <w:abstractNumId w:val="4"/>
  </w:num>
  <w:num w:numId="2">
    <w:abstractNumId w:val="6"/>
  </w:num>
  <w:num w:numId="3">
    <w:abstractNumId w:val="8"/>
  </w:num>
  <w:num w:numId="4">
    <w:abstractNumId w:val="0"/>
  </w:num>
  <w:num w:numId="5">
    <w:abstractNumId w:val="11"/>
  </w:num>
  <w:num w:numId="6">
    <w:abstractNumId w:val="12"/>
  </w:num>
  <w:num w:numId="7">
    <w:abstractNumId w:val="7"/>
  </w:num>
  <w:num w:numId="8">
    <w:abstractNumId w:val="10"/>
  </w:num>
  <w:num w:numId="9">
    <w:abstractNumId w:val="9"/>
  </w:num>
  <w:num w:numId="10">
    <w:abstractNumId w:val="13"/>
  </w:num>
  <w:num w:numId="11">
    <w:abstractNumId w:val="2"/>
  </w:num>
  <w:num w:numId="12">
    <w:abstractNumId w:val="3"/>
  </w:num>
  <w:num w:numId="13">
    <w:abstractNumId w:val="5"/>
  </w:num>
  <w:num w:numId="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shapeLayoutLikeWW8/>
    <w:compatSetting w:name="compatibilityMode" w:uri="http://schemas.microsoft.com/office/word" w:val="12"/>
  </w:compat>
  <w:rsids>
    <w:rsidRoot w:val="003B1607"/>
    <w:rsid w:val="00000E20"/>
    <w:rsid w:val="000B689A"/>
    <w:rsid w:val="00101971"/>
    <w:rsid w:val="001F53B7"/>
    <w:rsid w:val="001F62A7"/>
    <w:rsid w:val="00250EED"/>
    <w:rsid w:val="002E0C8E"/>
    <w:rsid w:val="002E50A7"/>
    <w:rsid w:val="003B1607"/>
    <w:rsid w:val="0040199F"/>
    <w:rsid w:val="00407C5C"/>
    <w:rsid w:val="004126FF"/>
    <w:rsid w:val="004476EF"/>
    <w:rsid w:val="004954A1"/>
    <w:rsid w:val="004B1D77"/>
    <w:rsid w:val="004E5CF8"/>
    <w:rsid w:val="004F1207"/>
    <w:rsid w:val="004F60A7"/>
    <w:rsid w:val="00516DC4"/>
    <w:rsid w:val="005A1BB8"/>
    <w:rsid w:val="005C2BCF"/>
    <w:rsid w:val="005F47E6"/>
    <w:rsid w:val="00616513"/>
    <w:rsid w:val="00631138"/>
    <w:rsid w:val="006B40A7"/>
    <w:rsid w:val="007072D1"/>
    <w:rsid w:val="00730DAE"/>
    <w:rsid w:val="00735BA3"/>
    <w:rsid w:val="00745646"/>
    <w:rsid w:val="00753368"/>
    <w:rsid w:val="007C7B63"/>
    <w:rsid w:val="00823D50"/>
    <w:rsid w:val="008275B3"/>
    <w:rsid w:val="00836721"/>
    <w:rsid w:val="00842B52"/>
    <w:rsid w:val="008509DC"/>
    <w:rsid w:val="008654AC"/>
    <w:rsid w:val="00903647"/>
    <w:rsid w:val="00946F01"/>
    <w:rsid w:val="009D0D0D"/>
    <w:rsid w:val="00A314BE"/>
    <w:rsid w:val="00A70096"/>
    <w:rsid w:val="00AC7CDD"/>
    <w:rsid w:val="00AD2720"/>
    <w:rsid w:val="00AF492B"/>
    <w:rsid w:val="00B7302F"/>
    <w:rsid w:val="00B9251E"/>
    <w:rsid w:val="00C02442"/>
    <w:rsid w:val="00C84BDF"/>
    <w:rsid w:val="00CE6927"/>
    <w:rsid w:val="00DB5D58"/>
    <w:rsid w:val="00DD0945"/>
    <w:rsid w:val="00DE1544"/>
    <w:rsid w:val="00ED6203"/>
    <w:rsid w:val="00F83825"/>
    <w:rsid w:val="00FD2819"/>
    <w:rsid w:val="00FF2C1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3FEC6698-FF33-4A35-8F43-07BE01055B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AC7CDD"/>
    <w:rPr>
      <w:rFonts w:ascii="Verdana" w:eastAsia="Verdana" w:hAnsi="Verdana" w:cs="Verdan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rPr>
      <w:sz w:val="18"/>
      <w:szCs w:val="18"/>
    </w:rPr>
  </w:style>
  <w:style w:type="paragraph" w:styleId="Puesto">
    <w:name w:val="Title"/>
    <w:basedOn w:val="Normal"/>
    <w:uiPriority w:val="1"/>
    <w:qFormat/>
    <w:pPr>
      <w:spacing w:before="266"/>
      <w:ind w:left="285"/>
    </w:pPr>
    <w:rPr>
      <w:rFonts w:ascii="Arial Black" w:eastAsia="Arial Black" w:hAnsi="Arial Black" w:cs="Arial Black"/>
      <w:sz w:val="28"/>
      <w:szCs w:val="28"/>
    </w:rPr>
  </w:style>
  <w:style w:type="paragraph" w:styleId="Prrafodelista">
    <w:name w:val="List Paragraph"/>
    <w:basedOn w:val="Normal"/>
    <w:uiPriority w:val="1"/>
    <w:qFormat/>
  </w:style>
  <w:style w:type="paragraph" w:customStyle="1" w:styleId="TableParagraph">
    <w:name w:val="Table Paragraph"/>
    <w:basedOn w:val="Normal"/>
    <w:uiPriority w:val="1"/>
    <w:qFormat/>
  </w:style>
  <w:style w:type="paragraph" w:styleId="Encabezado">
    <w:name w:val="header"/>
    <w:basedOn w:val="Normal"/>
    <w:link w:val="EncabezadoCar"/>
    <w:uiPriority w:val="99"/>
    <w:unhideWhenUsed/>
    <w:rsid w:val="00AF492B"/>
    <w:pPr>
      <w:tabs>
        <w:tab w:val="center" w:pos="4680"/>
        <w:tab w:val="right" w:pos="9360"/>
      </w:tabs>
    </w:pPr>
  </w:style>
  <w:style w:type="character" w:customStyle="1" w:styleId="EncabezadoCar">
    <w:name w:val="Encabezado Car"/>
    <w:basedOn w:val="Fuentedeprrafopredeter"/>
    <w:link w:val="Encabezado"/>
    <w:uiPriority w:val="99"/>
    <w:rsid w:val="00AF492B"/>
    <w:rPr>
      <w:rFonts w:ascii="Verdana" w:eastAsia="Verdana" w:hAnsi="Verdana" w:cs="Verdana"/>
    </w:rPr>
  </w:style>
  <w:style w:type="paragraph" w:styleId="Piedepgina">
    <w:name w:val="footer"/>
    <w:basedOn w:val="Normal"/>
    <w:link w:val="PiedepginaCar"/>
    <w:uiPriority w:val="99"/>
    <w:unhideWhenUsed/>
    <w:rsid w:val="00AF492B"/>
    <w:pPr>
      <w:tabs>
        <w:tab w:val="center" w:pos="4680"/>
        <w:tab w:val="right" w:pos="9360"/>
      </w:tabs>
    </w:pPr>
  </w:style>
  <w:style w:type="character" w:customStyle="1" w:styleId="PiedepginaCar">
    <w:name w:val="Pie de página Car"/>
    <w:basedOn w:val="Fuentedeprrafopredeter"/>
    <w:link w:val="Piedepgina"/>
    <w:uiPriority w:val="99"/>
    <w:rsid w:val="00AF492B"/>
    <w:rPr>
      <w:rFonts w:ascii="Verdana" w:eastAsia="Verdana" w:hAnsi="Verdana" w:cs="Verdana"/>
    </w:rPr>
  </w:style>
  <w:style w:type="paragraph" w:customStyle="1" w:styleId="Texto">
    <w:name w:val="Texto"/>
    <w:basedOn w:val="Normal"/>
    <w:link w:val="TextoCar"/>
    <w:qFormat/>
    <w:rsid w:val="00A314BE"/>
    <w:pPr>
      <w:widowControl/>
      <w:autoSpaceDE/>
      <w:autoSpaceDN/>
      <w:spacing w:after="101" w:line="216" w:lineRule="exact"/>
      <w:ind w:firstLine="288"/>
      <w:jc w:val="both"/>
    </w:pPr>
    <w:rPr>
      <w:rFonts w:ascii="Arial" w:eastAsia="Times New Roman" w:hAnsi="Arial" w:cs="Arial"/>
      <w:sz w:val="18"/>
      <w:szCs w:val="20"/>
      <w:lang w:val="es-ES" w:eastAsia="es-ES"/>
    </w:rPr>
  </w:style>
  <w:style w:type="character" w:customStyle="1" w:styleId="TextoCar">
    <w:name w:val="Texto Car"/>
    <w:link w:val="Texto"/>
    <w:locked/>
    <w:rsid w:val="00A314BE"/>
    <w:rPr>
      <w:rFonts w:ascii="Arial" w:eastAsia="Times New Roman" w:hAnsi="Arial" w:cs="Arial"/>
      <w:sz w:val="18"/>
      <w:szCs w:val="20"/>
      <w:lang w:val="es-ES" w:eastAsia="es-ES"/>
    </w:rPr>
  </w:style>
  <w:style w:type="paragraph" w:styleId="Textonotapie">
    <w:name w:val="footnote text"/>
    <w:basedOn w:val="Normal"/>
    <w:link w:val="TextonotapieCar"/>
    <w:uiPriority w:val="99"/>
    <w:semiHidden/>
    <w:unhideWhenUsed/>
    <w:rsid w:val="00AC7CDD"/>
    <w:rPr>
      <w:sz w:val="20"/>
      <w:szCs w:val="20"/>
    </w:rPr>
  </w:style>
  <w:style w:type="character" w:customStyle="1" w:styleId="TextonotapieCar">
    <w:name w:val="Texto nota pie Car"/>
    <w:basedOn w:val="Fuentedeprrafopredeter"/>
    <w:link w:val="Textonotapie"/>
    <w:uiPriority w:val="99"/>
    <w:semiHidden/>
    <w:rsid w:val="00AC7CDD"/>
    <w:rPr>
      <w:rFonts w:ascii="Verdana" w:eastAsia="Verdana" w:hAnsi="Verdana" w:cs="Verdana"/>
      <w:sz w:val="20"/>
      <w:szCs w:val="20"/>
    </w:rPr>
  </w:style>
  <w:style w:type="character" w:styleId="Refdenotaalpie">
    <w:name w:val="footnote reference"/>
    <w:basedOn w:val="Fuentedeprrafopredeter"/>
    <w:uiPriority w:val="99"/>
    <w:semiHidden/>
    <w:unhideWhenUsed/>
    <w:rsid w:val="00AC7CDD"/>
    <w:rPr>
      <w:vertAlign w:val="superscript"/>
    </w:rPr>
  </w:style>
  <w:style w:type="paragraph" w:customStyle="1" w:styleId="ROMANOS">
    <w:name w:val="ROMANOS"/>
    <w:basedOn w:val="Normal"/>
    <w:link w:val="ROMANOSCar"/>
    <w:rsid w:val="00CE6927"/>
    <w:pPr>
      <w:widowControl/>
      <w:tabs>
        <w:tab w:val="left" w:pos="720"/>
      </w:tabs>
      <w:autoSpaceDE/>
      <w:autoSpaceDN/>
      <w:spacing w:after="101" w:line="216" w:lineRule="exact"/>
      <w:ind w:left="720" w:hanging="432"/>
      <w:jc w:val="both"/>
    </w:pPr>
    <w:rPr>
      <w:rFonts w:ascii="Arial" w:eastAsia="Times New Roman" w:hAnsi="Arial" w:cs="Arial"/>
      <w:sz w:val="18"/>
      <w:szCs w:val="18"/>
      <w:lang w:val="es-ES" w:eastAsia="es-ES"/>
    </w:rPr>
  </w:style>
  <w:style w:type="character" w:customStyle="1" w:styleId="ROMANOSCar">
    <w:name w:val="ROMANOS Car"/>
    <w:link w:val="ROMANOS"/>
    <w:locked/>
    <w:rsid w:val="00CE6927"/>
    <w:rPr>
      <w:rFonts w:ascii="Arial" w:eastAsia="Times New Roman" w:hAnsi="Arial" w:cs="Arial"/>
      <w:sz w:val="18"/>
      <w:szCs w:val="18"/>
      <w:lang w:val="es-ES" w:eastAsia="es-ES"/>
    </w:rPr>
  </w:style>
  <w:style w:type="paragraph" w:customStyle="1" w:styleId="INCISO">
    <w:name w:val="INCISO"/>
    <w:basedOn w:val="Normal"/>
    <w:rsid w:val="00CE6927"/>
    <w:pPr>
      <w:widowControl/>
      <w:autoSpaceDE/>
      <w:autoSpaceDN/>
      <w:spacing w:after="101" w:line="216" w:lineRule="exact"/>
      <w:ind w:left="1080" w:hanging="360"/>
      <w:jc w:val="both"/>
    </w:pPr>
    <w:rPr>
      <w:rFonts w:ascii="Arial" w:eastAsia="Times New Roman" w:hAnsi="Arial" w:cs="Arial"/>
      <w:sz w:val="18"/>
      <w:szCs w:val="18"/>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madero.gob.mx/" TargetMode="Externa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mailto:maderomich2018@gmail.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1D0EF6-CF1F-471E-AB5C-827471990C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472</TotalTime>
  <Pages>8</Pages>
  <Words>1414</Words>
  <Characters>7777</Characters>
  <Application>Microsoft Office Word</Application>
  <DocSecurity>0</DocSecurity>
  <Lines>64</Lines>
  <Paragraphs>18</Paragraphs>
  <ScaleCrop>false</ScaleCrop>
  <HeadingPairs>
    <vt:vector size="2" baseType="variant">
      <vt:variant>
        <vt:lpstr>Título</vt:lpstr>
      </vt:variant>
      <vt:variant>
        <vt:i4>1</vt:i4>
      </vt:variant>
    </vt:vector>
  </HeadingPairs>
  <TitlesOfParts>
    <vt:vector size="1" baseType="lpstr">
      <vt:lpstr>hojamembretada2</vt:lpstr>
    </vt:vector>
  </TitlesOfParts>
  <Company>Hewlett-Packard Company</Company>
  <LinksUpToDate>false</LinksUpToDate>
  <CharactersWithSpaces>9173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hojamembretada2</dc:title>
  <cp:lastModifiedBy>HP4</cp:lastModifiedBy>
  <cp:revision>33</cp:revision>
  <dcterms:created xsi:type="dcterms:W3CDTF">2020-03-31T06:52:00Z</dcterms:created>
  <dcterms:modified xsi:type="dcterms:W3CDTF">2020-06-29T19:37:00Z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2019-09-26T00:00:00Z</vt:filetime>
  </property>
  <property fmtid="{D5CDD505-2E9C-101B-9397-08002B2CF9AE}" pid="3" name="Creator">
    <vt:lpwstr>Adobe Illustrator CC 2017 (Macintosh)</vt:lpwstr>
  </property>
  <property fmtid="{D5CDD505-2E9C-101B-9397-08002B2CF9AE}" pid="4" name="LastSaved">
    <vt:filetime>2020-03-31T00:00:00Z</vt:filetime>
  </property>
</Properties>
</file>